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15B92" w14:textId="2329EFC9" w:rsidR="00104DAC" w:rsidRDefault="007B2B04" w:rsidP="00CE26B8">
      <w:pPr>
        <w:pStyle w:val="datum"/>
        <w:rPr>
          <w:rFonts w:eastAsiaTheme="majorEastAsia" w:cstheme="majorBidi"/>
          <w:b/>
          <w:sz w:val="44"/>
          <w:szCs w:val="44"/>
        </w:rPr>
      </w:pPr>
      <w:r>
        <w:rPr>
          <w:rFonts w:eastAsiaTheme="majorEastAsia" w:cstheme="majorBidi"/>
          <w:b/>
          <w:sz w:val="44"/>
          <w:szCs w:val="44"/>
        </w:rPr>
        <w:t>Únor</w:t>
      </w:r>
      <w:r w:rsidR="00AD6882">
        <w:rPr>
          <w:rFonts w:eastAsiaTheme="majorEastAsia" w:cstheme="majorBidi"/>
          <w:b/>
          <w:sz w:val="44"/>
          <w:szCs w:val="44"/>
        </w:rPr>
        <w:t xml:space="preserve"> 2025</w:t>
      </w:r>
      <w:r w:rsidR="00104DAC" w:rsidRPr="00104DAC">
        <w:rPr>
          <w:rFonts w:eastAsiaTheme="majorEastAsia" w:cstheme="majorBidi"/>
          <w:b/>
          <w:sz w:val="44"/>
          <w:szCs w:val="44"/>
        </w:rPr>
        <w:t xml:space="preserve"> na území ČR</w:t>
      </w:r>
    </w:p>
    <w:p w14:paraId="7437AE42" w14:textId="5DF4D1E6" w:rsidR="001430C3" w:rsidRDefault="001430C3" w:rsidP="00CE26B8">
      <w:pPr>
        <w:pStyle w:val="datum"/>
      </w:pPr>
      <w:r>
        <w:rPr>
          <w:rStyle w:val="Siln"/>
        </w:rPr>
        <w:t xml:space="preserve">Praha </w:t>
      </w:r>
      <w:r w:rsidR="00104DAC">
        <w:rPr>
          <w:rStyle w:val="Siln"/>
        </w:rPr>
        <w:t>1</w:t>
      </w:r>
      <w:r w:rsidR="00FC7AE7">
        <w:rPr>
          <w:rStyle w:val="Siln"/>
        </w:rPr>
        <w:t>3</w:t>
      </w:r>
      <w:r w:rsidR="006D75FC" w:rsidRPr="00A1708A">
        <w:rPr>
          <w:rStyle w:val="Siln"/>
        </w:rPr>
        <w:t>.</w:t>
      </w:r>
      <w:r w:rsidR="00104DAC">
        <w:rPr>
          <w:rStyle w:val="Siln"/>
        </w:rPr>
        <w:t xml:space="preserve"> </w:t>
      </w:r>
      <w:r w:rsidR="007B2B04">
        <w:rPr>
          <w:rStyle w:val="Siln"/>
        </w:rPr>
        <w:t>3</w:t>
      </w:r>
      <w:r w:rsidR="007968D1">
        <w:rPr>
          <w:rStyle w:val="Siln"/>
        </w:rPr>
        <w:t xml:space="preserve">. </w:t>
      </w:r>
      <w:r w:rsidR="007B2B04">
        <w:t>2025</w:t>
      </w:r>
    </w:p>
    <w:p w14:paraId="63E2FF6C" w14:textId="0F27CA3F" w:rsidR="00104DAC" w:rsidRDefault="00104DAC" w:rsidP="00EF3C14">
      <w:pPr>
        <w:pStyle w:val="Normln-tun"/>
        <w:ind w:left="567" w:right="423"/>
        <w:jc w:val="left"/>
        <w:rPr>
          <w:rStyle w:val="Siln"/>
          <w:sz w:val="25"/>
          <w:szCs w:val="25"/>
        </w:rPr>
      </w:pPr>
      <w:r w:rsidRPr="006C0830">
        <w:rPr>
          <w:rStyle w:val="Siln"/>
          <w:sz w:val="25"/>
          <w:szCs w:val="25"/>
        </w:rPr>
        <w:t>Zveřejňujeme stručné souhrnné měsíční hodnocení situace na území České republiky v oborech klimatologie, hydrologie a kvalita ovzduší. V této zprávě je zároveň uveden odkaz na odbornou zprávu, která je k dispozici na webových stránkách ČHMÚ v části Aktuality.</w:t>
      </w:r>
      <w:bookmarkStart w:id="0" w:name="_GoBack"/>
      <w:bookmarkEnd w:id="0"/>
    </w:p>
    <w:p w14:paraId="04868D43" w14:textId="77777777" w:rsidR="007B2B04" w:rsidRPr="007B2B04" w:rsidRDefault="007B2B04" w:rsidP="00EF3C14"/>
    <w:p w14:paraId="55D1780E" w14:textId="6751A3D2"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Únor 2025 na území ČR byl teplotně normální a srážkově silně podnormální. Průměrná měsíční teplota vzduchu na území ČR −0,9 °C byla o 0,5 °C nižší než normál 1991–2020. Měsíční úhrn srážek 11 mm představuje 30 % normálu 1991–2020. Průměrná délka slunečního svitu pro území ČR byla tento měsíc 112,4 hodiny, což činí 144 % normálu.</w:t>
      </w:r>
    </w:p>
    <w:p w14:paraId="4206AA8C" w14:textId="77777777" w:rsidR="007B2B04" w:rsidRPr="007B2B04" w:rsidRDefault="007B2B04" w:rsidP="00EF3C14">
      <w:pPr>
        <w:pStyle w:val="kontaktostatn"/>
        <w:ind w:left="567" w:right="423"/>
        <w:rPr>
          <w:rFonts w:ascii="Times New Roman" w:hAnsi="Times New Roman" w:cs="Times New Roman"/>
          <w:sz w:val="24"/>
          <w:szCs w:val="24"/>
        </w:rPr>
      </w:pPr>
    </w:p>
    <w:p w14:paraId="5FF79D0E" w14:textId="14C9A5FD"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V první polovině měsíce se teplota pohybovala blízko hodnot normálu. Od 14. února se výrazně ochladilo a teploty se držely pod hodnotou normálu až do 22. února. Konec měsíce byl opět teplý. Nejchladnější den z celého měsíce byl 19. únor, kdy minima teploty vzduchu na našem území na více než 50 stanicích byla −15 °C a méně.</w:t>
      </w:r>
    </w:p>
    <w:p w14:paraId="16F18852" w14:textId="77777777" w:rsidR="007B2B04" w:rsidRPr="007B2B04" w:rsidRDefault="007B2B04" w:rsidP="00EF3C14">
      <w:pPr>
        <w:pStyle w:val="kontaktostatn"/>
        <w:ind w:left="567" w:right="423"/>
        <w:rPr>
          <w:rFonts w:ascii="Times New Roman" w:hAnsi="Times New Roman" w:cs="Times New Roman"/>
          <w:sz w:val="24"/>
          <w:szCs w:val="24"/>
        </w:rPr>
      </w:pPr>
    </w:p>
    <w:p w14:paraId="39511879" w14:textId="7495FB1B"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Srážkové úhrny byly regionálně velmi rozdílné. Nejméně srážek spadlo v severovýchodní části republiky, a to zejména v krajích Pardubickém a Olomouckém, kde srážkové úhrny nedosáhly ani 20 % normálu 1991–2020. Letošní únor se dle úhrnů srá</w:t>
      </w:r>
      <w:r>
        <w:rPr>
          <w:rFonts w:ascii="Times New Roman" w:hAnsi="Times New Roman" w:cs="Times New Roman"/>
          <w:sz w:val="24"/>
          <w:szCs w:val="24"/>
        </w:rPr>
        <w:t>žek zaznamenaných na území ČR v </w:t>
      </w:r>
      <w:r w:rsidRPr="007B2B04">
        <w:rPr>
          <w:rFonts w:ascii="Times New Roman" w:hAnsi="Times New Roman" w:cs="Times New Roman"/>
          <w:sz w:val="24"/>
          <w:szCs w:val="24"/>
        </w:rPr>
        <w:t>období od roku 1961 řadí jako 4. nejsušší.</w:t>
      </w:r>
    </w:p>
    <w:p w14:paraId="57DFE465" w14:textId="77777777" w:rsidR="007B2B04" w:rsidRPr="007B2B04" w:rsidRDefault="007B2B04" w:rsidP="00EF3C14">
      <w:pPr>
        <w:pStyle w:val="kontaktostatn"/>
        <w:ind w:left="567" w:right="423"/>
        <w:rPr>
          <w:rFonts w:ascii="Times New Roman" w:hAnsi="Times New Roman" w:cs="Times New Roman"/>
          <w:sz w:val="24"/>
          <w:szCs w:val="24"/>
        </w:rPr>
      </w:pPr>
    </w:p>
    <w:p w14:paraId="7724B37E" w14:textId="38CF3DB6"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Únor byl z hlediska odtoku ve většině povodí převážně podprůměrným měsícem. Nejvíce vody odteklo Odrou a Dyjí, naopak nejméně odteklo Olší. Na začátku měsíce byly průtoky převážně průměrné v širokém rozmezí, v průběhu měsíce se však snižovaly a ke konci měsíce byly již podprůměrné až na hranici hydrologického sucha. Na menších, převážně horských tocích, se přechodně objevily ledové jevy. 1. SPA byl jen krátkodobě dosažen na Kočovském potoce ve Valšově a vlivem manipulace také na Bělé v Boskovicích pod přehradou (Q&gt;2).</w:t>
      </w:r>
    </w:p>
    <w:p w14:paraId="017F2F2F" w14:textId="77777777" w:rsidR="007B2B04" w:rsidRPr="007B2B04" w:rsidRDefault="007B2B04" w:rsidP="00EF3C14">
      <w:pPr>
        <w:pStyle w:val="kontaktostatn"/>
        <w:ind w:left="567" w:right="423"/>
        <w:rPr>
          <w:rFonts w:ascii="Times New Roman" w:hAnsi="Times New Roman" w:cs="Times New Roman"/>
          <w:sz w:val="24"/>
          <w:szCs w:val="24"/>
        </w:rPr>
      </w:pPr>
    </w:p>
    <w:p w14:paraId="5606EB4C" w14:textId="4349D793"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Hladina v mělkém oběhu poklesla a stav se zhoršil z mírně nadnormálního na normální. Vydatnost se mírně zmenšila, ale zůstala celkově normální. Stav hladiny hlubokých vrtů zůstal normální.</w:t>
      </w:r>
    </w:p>
    <w:p w14:paraId="02DFF6ED" w14:textId="77777777" w:rsidR="007B2B04" w:rsidRPr="007B2B04" w:rsidRDefault="007B2B04" w:rsidP="00EF3C14">
      <w:pPr>
        <w:pStyle w:val="kontaktostatn"/>
        <w:ind w:left="567" w:right="423"/>
        <w:rPr>
          <w:rFonts w:ascii="Times New Roman" w:hAnsi="Times New Roman" w:cs="Times New Roman"/>
          <w:sz w:val="24"/>
          <w:szCs w:val="24"/>
        </w:rPr>
      </w:pPr>
    </w:p>
    <w:p w14:paraId="3AFB77A3" w14:textId="2A842683" w:rsidR="007B2B04" w:rsidRDefault="007B2B04" w:rsidP="00EF3C14">
      <w:pPr>
        <w:pStyle w:val="kontaktostatn"/>
        <w:ind w:left="567" w:right="423"/>
        <w:rPr>
          <w:rFonts w:ascii="Times New Roman" w:hAnsi="Times New Roman" w:cs="Times New Roman"/>
          <w:sz w:val="24"/>
          <w:szCs w:val="24"/>
        </w:rPr>
      </w:pPr>
      <w:r w:rsidRPr="007B2B04">
        <w:rPr>
          <w:rFonts w:ascii="Times New Roman" w:hAnsi="Times New Roman" w:cs="Times New Roman"/>
          <w:sz w:val="24"/>
          <w:szCs w:val="24"/>
        </w:rPr>
        <w:t>Z hlediska rozptylových podmínek je únor, v porovnání s 30letým průměrem 1991–2020, hodnocen jako měsíc s výrazně horšími rozptylovými podmínkami. Během února byla na měřicích stanicích převážně velmi dobrá až dobrá kvalita ovzduší. Únorová hodnota celorepublikových měsíčních průměrů koncentrací PM10 a PM2,5 byla v roce 2025 třetí nejvyšší za období 2015–2025.</w:t>
      </w:r>
    </w:p>
    <w:p w14:paraId="2AC62936" w14:textId="77777777" w:rsidR="007B2B04" w:rsidRPr="007B2B04" w:rsidRDefault="007B2B04" w:rsidP="00EF3C14">
      <w:pPr>
        <w:pStyle w:val="kontaktostatn"/>
        <w:ind w:left="567" w:right="423"/>
        <w:rPr>
          <w:rFonts w:ascii="Times New Roman" w:hAnsi="Times New Roman" w:cs="Times New Roman"/>
          <w:sz w:val="24"/>
          <w:szCs w:val="24"/>
        </w:rPr>
      </w:pPr>
    </w:p>
    <w:p w14:paraId="074CBA3C" w14:textId="77777777" w:rsidR="00104DAC" w:rsidRDefault="00104DAC" w:rsidP="00EF3C14">
      <w:pPr>
        <w:pStyle w:val="Normln-tun"/>
        <w:ind w:left="567" w:right="423"/>
        <w:jc w:val="left"/>
      </w:pPr>
      <w:r>
        <w:lastRenderedPageBreak/>
        <w:t>Údaje v měsíční zprávě jsou pouze předběžné a mohou se ještě měnit, neboť data nebyla kompletně verifikována. Z důvodů procesu zpracování dat jsou do měsíčních hodnocení zahrnuta pouze neverifikovaná data z automatizovaných stanic.</w:t>
      </w:r>
    </w:p>
    <w:p w14:paraId="25915362" w14:textId="77777777" w:rsidR="00104DAC" w:rsidRDefault="00104DAC" w:rsidP="00EF3C14">
      <w:pPr>
        <w:pStyle w:val="Normln-tun"/>
        <w:ind w:left="567" w:right="423"/>
        <w:jc w:val="left"/>
      </w:pPr>
    </w:p>
    <w:p w14:paraId="5338AA4C" w14:textId="77777777" w:rsidR="00104DAC" w:rsidRPr="00104DAC" w:rsidRDefault="00104DAC" w:rsidP="00EF3C14">
      <w:pPr>
        <w:pStyle w:val="Normln-tun"/>
        <w:ind w:left="567" w:right="423"/>
        <w:jc w:val="left"/>
        <w:rPr>
          <w:b w:val="0"/>
        </w:rPr>
      </w:pPr>
      <w:r w:rsidRPr="00104DAC">
        <w:rPr>
          <w:b w:val="0"/>
        </w:rPr>
        <w:t>Podrobné zprávy:</w:t>
      </w:r>
    </w:p>
    <w:p w14:paraId="3FE9FB54" w14:textId="110187E1" w:rsidR="00104DAC" w:rsidRPr="00104DAC" w:rsidRDefault="00104DAC" w:rsidP="00EF3C14">
      <w:pPr>
        <w:pStyle w:val="Normln-tun"/>
        <w:ind w:left="567" w:right="423"/>
        <w:jc w:val="left"/>
        <w:rPr>
          <w:b w:val="0"/>
        </w:rPr>
      </w:pPr>
      <w:r w:rsidRPr="00104DAC">
        <w:rPr>
          <w:b w:val="0"/>
        </w:rPr>
        <w:t xml:space="preserve">Měsíční zpráva (dokument </w:t>
      </w:r>
      <w:hyperlink r:id="rId8" w:history="1">
        <w:proofErr w:type="spellStart"/>
        <w:r w:rsidRPr="00920917">
          <w:rPr>
            <w:rStyle w:val="Hypertextovodkaz"/>
            <w:b w:val="0"/>
          </w:rPr>
          <w:t>p</w:t>
        </w:r>
        <w:r w:rsidRPr="00920917">
          <w:rPr>
            <w:rStyle w:val="Hypertextovodkaz"/>
            <w:b w:val="0"/>
          </w:rPr>
          <w:t>d</w:t>
        </w:r>
        <w:r w:rsidRPr="00920917">
          <w:rPr>
            <w:rStyle w:val="Hypertextovodkaz"/>
            <w:b w:val="0"/>
          </w:rPr>
          <w:t>f</w:t>
        </w:r>
        <w:proofErr w:type="spellEnd"/>
      </w:hyperlink>
      <w:r w:rsidRPr="00104DAC">
        <w:rPr>
          <w:b w:val="0"/>
        </w:rPr>
        <w:t>)</w:t>
      </w:r>
    </w:p>
    <w:p w14:paraId="2BD41C23" w14:textId="6BF04A02" w:rsidR="00104DAC" w:rsidRPr="00104DAC" w:rsidRDefault="00104DAC" w:rsidP="00EF3C14">
      <w:pPr>
        <w:pStyle w:val="Normln-tun"/>
        <w:ind w:left="567" w:right="423"/>
        <w:jc w:val="left"/>
        <w:rPr>
          <w:b w:val="0"/>
        </w:rPr>
      </w:pPr>
      <w:r w:rsidRPr="00104DAC">
        <w:rPr>
          <w:b w:val="0"/>
        </w:rPr>
        <w:t xml:space="preserve">Klimatologické hodnocení v krajích v ČR (dokument </w:t>
      </w:r>
      <w:hyperlink r:id="rId9" w:history="1">
        <w:proofErr w:type="spellStart"/>
        <w:r w:rsidRPr="007B2B04">
          <w:rPr>
            <w:rStyle w:val="Hypertextovodkaz"/>
            <w:b w:val="0"/>
          </w:rPr>
          <w:t>p</w:t>
        </w:r>
        <w:r w:rsidRPr="007B2B04">
          <w:rPr>
            <w:rStyle w:val="Hypertextovodkaz"/>
            <w:b w:val="0"/>
          </w:rPr>
          <w:t>d</w:t>
        </w:r>
        <w:r w:rsidRPr="007B2B04">
          <w:rPr>
            <w:rStyle w:val="Hypertextovodkaz"/>
            <w:b w:val="0"/>
          </w:rPr>
          <w:t>f</w:t>
        </w:r>
        <w:proofErr w:type="spellEnd"/>
      </w:hyperlink>
      <w:r w:rsidRPr="00104DAC">
        <w:rPr>
          <w:b w:val="0"/>
        </w:rPr>
        <w:t xml:space="preserve">) </w:t>
      </w:r>
      <w:r w:rsidR="003F272C" w:rsidRPr="00104DAC">
        <w:rPr>
          <w:b w:val="0"/>
        </w:rPr>
        <w:t xml:space="preserve"> </w:t>
      </w:r>
    </w:p>
    <w:p w14:paraId="132CF8E0" w14:textId="6E325961" w:rsidR="003F272C" w:rsidRDefault="003F272C" w:rsidP="00EF3C14">
      <w:pPr>
        <w:pStyle w:val="Nadpiskontakt"/>
        <w:ind w:right="423" w:firstLine="567"/>
      </w:pPr>
      <w:r>
        <w:t>Více o ČHMÚ</w:t>
      </w:r>
    </w:p>
    <w:p w14:paraId="3F547354" w14:textId="77777777" w:rsidR="003F272C" w:rsidRDefault="003F272C" w:rsidP="00EF3C14">
      <w:pPr>
        <w:pStyle w:val="datum"/>
        <w:ind w:right="423"/>
        <w:rPr>
          <w:rFonts w:ascii="Times New Roman" w:hAnsi="Times New Roman" w:cs="Times New Roman"/>
        </w:rPr>
      </w:pPr>
      <w:r>
        <w:rPr>
          <w:rFonts w:ascii="Times New Roman" w:hAnsi="Times New Roman" w:cs="Times New Roman"/>
          <w:sz w:val="23"/>
          <w:szCs w:val="23"/>
          <w:shd w:val="clear" w:color="auto" w:fill="FFFFFF"/>
        </w:rPr>
        <w:t>Český hydrometeorologický ústav</w:t>
      </w:r>
      <w:r>
        <w:rPr>
          <w:rFonts w:ascii="Times New Roman" w:hAnsi="Times New Roman" w:cs="Times New Roman"/>
          <w:sz w:val="23"/>
          <w:szCs w:val="23"/>
        </w:rPr>
        <w:t xml:space="preserve"> (ČHMÚ, </w:t>
      </w:r>
      <w:r>
        <w:rPr>
          <w:rFonts w:ascii="Times New Roman" w:hAnsi="Times New Roman" w:cs="Times New Roman"/>
          <w:sz w:val="23"/>
          <w:szCs w:val="23"/>
          <w:shd w:val="clear" w:color="auto" w:fill="FFFFFF"/>
        </w:rPr>
        <w:t xml:space="preserve">Czech </w:t>
      </w:r>
      <w:proofErr w:type="spellStart"/>
      <w:r>
        <w:rPr>
          <w:rFonts w:ascii="Times New Roman" w:hAnsi="Times New Roman" w:cs="Times New Roman"/>
          <w:sz w:val="23"/>
          <w:szCs w:val="23"/>
          <w:shd w:val="clear" w:color="auto" w:fill="FFFFFF"/>
        </w:rPr>
        <w:t>hydrometeorological</w:t>
      </w:r>
      <w:proofErr w:type="spellEnd"/>
      <w:r>
        <w:rPr>
          <w:rFonts w:ascii="Times New Roman" w:hAnsi="Times New Roman" w:cs="Times New Roman"/>
          <w:sz w:val="23"/>
          <w:szCs w:val="23"/>
          <w:shd w:val="clear" w:color="auto" w:fill="FFFFFF"/>
        </w:rPr>
        <w:t xml:space="preserve"> Institute, CHMI) </w:t>
      </w:r>
      <w:r>
        <w:rPr>
          <w:rFonts w:ascii="Times New Roman" w:hAnsi="Times New Roman" w:cs="Times New Roman"/>
          <w:sz w:val="23"/>
          <w:szCs w:val="23"/>
        </w:rPr>
        <w:t xml:space="preserve">je </w:t>
      </w:r>
      <w:r>
        <w:rPr>
          <w:rFonts w:ascii="Times New Roman" w:hAnsi="Times New Roman" w:cs="Times New Roman"/>
          <w:sz w:val="23"/>
          <w:szCs w:val="23"/>
          <w:shd w:val="clear" w:color="auto" w:fill="FFFFFF"/>
        </w:rPr>
        <w:t>národní služba pro oblast hydrologie, meteorologie, klimatologie a kvality ovzduší</w:t>
      </w:r>
      <w:r>
        <w:rPr>
          <w:rFonts w:ascii="Times New Roman" w:hAnsi="Times New Roman" w:cs="Times New Roman"/>
          <w:sz w:val="23"/>
          <w:szCs w:val="23"/>
        </w:rPr>
        <w:t xml:space="preserve">. Mimo jiné je zodpovědný za provoz výstražné služby včetně smogového varovného a regulačního systému. Kromě provozu staničních sítí a zajišťování odborných služeb se zabývá také vědeckovýzkumnou činností. </w:t>
      </w:r>
    </w:p>
    <w:p w14:paraId="587A4E09" w14:textId="4D5C7913" w:rsidR="006D75FC" w:rsidRPr="001430C3" w:rsidRDefault="006D75FC" w:rsidP="00CE26B8">
      <w:pPr>
        <w:pStyle w:val="datum"/>
        <w:rPr>
          <w:rFonts w:ascii="Times New Roman" w:hAnsi="Times New Roman" w:cs="Times New Roman"/>
        </w:rPr>
      </w:pPr>
    </w:p>
    <w:p w14:paraId="030EFB3A" w14:textId="77777777" w:rsidR="00C00577" w:rsidRPr="001430C3" w:rsidRDefault="00C00577" w:rsidP="00F3019B"/>
    <w:p w14:paraId="70C88F46" w14:textId="77777777" w:rsidR="00C00577" w:rsidRPr="00C00577" w:rsidRDefault="00C00577" w:rsidP="00CE26B8">
      <w:pPr>
        <w:pStyle w:val="text"/>
        <w:sectPr w:rsidR="00C00577" w:rsidRPr="00C00577" w:rsidSect="00972D2F">
          <w:headerReference w:type="default" r:id="rId10"/>
          <w:footerReference w:type="default" r:id="rId11"/>
          <w:headerReference w:type="first" r:id="rId12"/>
          <w:footerReference w:type="first" r:id="rId13"/>
          <w:pgSz w:w="11906" w:h="16838"/>
          <w:pgMar w:top="1799" w:right="851" w:bottom="1134" w:left="851" w:header="1020" w:footer="1701" w:gutter="0"/>
          <w:cols w:space="708"/>
          <w:titlePg/>
          <w:docGrid w:linePitch="360"/>
        </w:sectPr>
      </w:pPr>
    </w:p>
    <w:p w14:paraId="592D5AE7" w14:textId="77777777" w:rsidR="00470CCA" w:rsidRPr="00114637" w:rsidRDefault="00470CCA" w:rsidP="006D75FC">
      <w:pPr>
        <w:pStyle w:val="Nadpiskontakt"/>
      </w:pPr>
      <w:r w:rsidRPr="006D75FC">
        <w:lastRenderedPageBreak/>
        <w:t>Kontakt</w:t>
      </w:r>
      <w:r w:rsidRPr="00114637">
        <w:t>:</w:t>
      </w:r>
    </w:p>
    <w:p w14:paraId="722D77E8" w14:textId="5428E5CB" w:rsidR="005A47D6" w:rsidRPr="006D75FC" w:rsidRDefault="00BA2784" w:rsidP="005A47D6">
      <w:pPr>
        <w:pStyle w:val="kontaktjmno"/>
      </w:pPr>
      <w:r>
        <w:t>Mgr. Pavlína Míčová</w:t>
      </w:r>
      <w:r w:rsidR="00920917">
        <w:t>, Ph.D.</w:t>
      </w:r>
    </w:p>
    <w:p w14:paraId="555DE82E" w14:textId="77777777" w:rsidR="005A47D6" w:rsidRPr="006D75FC" w:rsidRDefault="005A47D6" w:rsidP="005A47D6">
      <w:pPr>
        <w:pStyle w:val="kontaktostatn"/>
      </w:pPr>
      <w:r w:rsidRPr="006D75FC">
        <w:t>Vedoucí tiskového a informačního oddělení</w:t>
      </w:r>
    </w:p>
    <w:p w14:paraId="0EA111F1" w14:textId="58357A28" w:rsidR="005A47D6" w:rsidRPr="006D75FC" w:rsidRDefault="00BA2784" w:rsidP="005A47D6">
      <w:pPr>
        <w:pStyle w:val="kontaktostatn"/>
      </w:pPr>
      <w:r>
        <w:t>T: 724 267 739</w:t>
      </w:r>
    </w:p>
    <w:p w14:paraId="543A0D3C" w14:textId="4946DC19" w:rsidR="005A47D6" w:rsidRDefault="005A47D6" w:rsidP="005A47D6">
      <w:pPr>
        <w:pStyle w:val="kontaktostatn"/>
      </w:pPr>
      <w:r w:rsidRPr="006D75FC">
        <w:t xml:space="preserve">E: </w:t>
      </w:r>
      <w:hyperlink r:id="rId14" w:history="1">
        <w:r w:rsidR="004042EF" w:rsidRPr="00D15FF2">
          <w:rPr>
            <w:rStyle w:val="Hypertextovodkaz"/>
          </w:rPr>
          <w:t>pavlina.micova@chmi.cz</w:t>
        </w:r>
      </w:hyperlink>
    </w:p>
    <w:p w14:paraId="1B0D42E7" w14:textId="77777777" w:rsidR="005A47D6" w:rsidRDefault="005A47D6" w:rsidP="006D75FC">
      <w:pPr>
        <w:pStyle w:val="kontaktjmno"/>
      </w:pPr>
    </w:p>
    <w:p w14:paraId="3C054508" w14:textId="23F5B905" w:rsidR="00470CCA" w:rsidRPr="006D75FC" w:rsidRDefault="00BA2784" w:rsidP="006D75FC">
      <w:pPr>
        <w:pStyle w:val="kontaktjmno"/>
      </w:pPr>
      <w:r>
        <w:t>MgA. Aneta Beránková</w:t>
      </w:r>
    </w:p>
    <w:p w14:paraId="31361A13" w14:textId="77777777" w:rsidR="00470CCA" w:rsidRPr="006D75FC" w:rsidRDefault="003A28D0" w:rsidP="006D75FC">
      <w:pPr>
        <w:pStyle w:val="kontaktostatn"/>
      </w:pPr>
      <w:r w:rsidRPr="006D75FC">
        <w:t>Tiskové a informační oddělení</w:t>
      </w:r>
    </w:p>
    <w:p w14:paraId="03932066" w14:textId="77777777" w:rsidR="003A28D0" w:rsidRPr="006D75FC" w:rsidRDefault="003A28D0" w:rsidP="006D75FC">
      <w:pPr>
        <w:pStyle w:val="kontaktostatn"/>
      </w:pPr>
      <w:r w:rsidRPr="006D75FC">
        <w:t>T:</w:t>
      </w:r>
      <w:r w:rsidR="00EB23B5" w:rsidRPr="006D75FC">
        <w:t xml:space="preserve"> </w:t>
      </w:r>
      <w:r w:rsidRPr="006D75FC">
        <w:t>735 794 383</w:t>
      </w:r>
    </w:p>
    <w:p w14:paraId="3E4EA632" w14:textId="506226AC" w:rsidR="00470CCA" w:rsidRDefault="003A28D0" w:rsidP="006D75FC">
      <w:pPr>
        <w:pStyle w:val="kontaktostatn"/>
      </w:pPr>
      <w:r w:rsidRPr="006D75FC">
        <w:t xml:space="preserve">E: </w:t>
      </w:r>
      <w:hyperlink r:id="rId15" w:history="1">
        <w:r w:rsidR="004042EF" w:rsidRPr="00D15FF2">
          <w:rPr>
            <w:rStyle w:val="Hypertextovodkaz"/>
          </w:rPr>
          <w:t>aneta.berankova@chmi.cz</w:t>
        </w:r>
      </w:hyperlink>
    </w:p>
    <w:p w14:paraId="6A4AAE65" w14:textId="77777777" w:rsidR="006D75FC" w:rsidRPr="006D75FC" w:rsidRDefault="006D75FC" w:rsidP="006D75FC">
      <w:pPr>
        <w:pStyle w:val="kontaktostatn"/>
      </w:pPr>
    </w:p>
    <w:p w14:paraId="4E11378D" w14:textId="140C3F1F" w:rsidR="003A28D0" w:rsidRPr="006D75FC" w:rsidRDefault="00BA2784" w:rsidP="006D75FC">
      <w:pPr>
        <w:pStyle w:val="kontaktjmno"/>
      </w:pPr>
      <w:r>
        <w:t xml:space="preserve">Ing. </w:t>
      </w:r>
      <w:r w:rsidR="003A28D0" w:rsidRPr="006D75FC">
        <w:t>Jan Doležal</w:t>
      </w:r>
    </w:p>
    <w:p w14:paraId="058CF46B" w14:textId="77777777" w:rsidR="003A28D0" w:rsidRPr="006D75FC" w:rsidRDefault="003A28D0" w:rsidP="006D75FC">
      <w:pPr>
        <w:pStyle w:val="kontaktostatn"/>
      </w:pPr>
      <w:r w:rsidRPr="006D75FC">
        <w:t>Tiskové a informační oddělení</w:t>
      </w:r>
    </w:p>
    <w:p w14:paraId="0B895855" w14:textId="77777777" w:rsidR="003A28D0" w:rsidRPr="006D75FC" w:rsidRDefault="003A28D0" w:rsidP="006D75FC">
      <w:pPr>
        <w:pStyle w:val="kontaktostatn"/>
      </w:pPr>
      <w:r w:rsidRPr="006D75FC">
        <w:t>T: 724 342 542</w:t>
      </w:r>
    </w:p>
    <w:p w14:paraId="2F0E75D8" w14:textId="77777777" w:rsidR="003A28D0" w:rsidRDefault="003A28D0" w:rsidP="006D75FC">
      <w:pPr>
        <w:pStyle w:val="kontaktostatn"/>
      </w:pPr>
      <w:r w:rsidRPr="006D75FC">
        <w:t xml:space="preserve">E: </w:t>
      </w:r>
      <w:hyperlink r:id="rId16" w:history="1">
        <w:r w:rsidR="006D75FC" w:rsidRPr="00AA4D51">
          <w:rPr>
            <w:rStyle w:val="Hypertextovodkaz"/>
          </w:rPr>
          <w:t>jan.dolezal2@chmi.cz</w:t>
        </w:r>
      </w:hyperlink>
    </w:p>
    <w:p w14:paraId="58CBA573" w14:textId="77777777" w:rsidR="006D75FC" w:rsidRPr="006D75FC" w:rsidRDefault="006D75FC" w:rsidP="006D75FC">
      <w:pPr>
        <w:pStyle w:val="kontaktostatn"/>
      </w:pPr>
    </w:p>
    <w:sectPr w:rsidR="006D75FC" w:rsidRPr="006D75FC" w:rsidSect="00F979BB">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5E52" w14:textId="77777777" w:rsidR="00A71814" w:rsidRDefault="00A71814" w:rsidP="0020378E">
      <w:r>
        <w:separator/>
      </w:r>
    </w:p>
  </w:endnote>
  <w:endnote w:type="continuationSeparator" w:id="0">
    <w:p w14:paraId="25C69115" w14:textId="77777777" w:rsidR="00A71814" w:rsidRDefault="00A71814" w:rsidP="002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E86E" w14:textId="77777777" w:rsidR="00A824CC" w:rsidRPr="007233B8" w:rsidRDefault="00A824CC"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055EBDC0" wp14:editId="1EA21890">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771D1" w14:textId="08F96FBF"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EF3C14">
                            <w:rPr>
                              <w:noProof/>
                              <w:color w:val="023E88"/>
                            </w:rPr>
                            <w:t>2</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BDC0"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63D771D1" w14:textId="08F96FBF"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EF3C14">
                      <w:rPr>
                        <w:noProof/>
                        <w:color w:val="023E88"/>
                      </w:rPr>
                      <w:t>2</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2040" w14:textId="77777777" w:rsidR="00A67D45" w:rsidRDefault="00A67D45" w:rsidP="00A67D45">
    <w:pPr>
      <w:pStyle w:val="Zpat"/>
      <w:jc w:val="right"/>
    </w:pPr>
    <w:r>
      <w:t>info@chmi.cz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272A" w14:textId="77777777" w:rsidR="003D142F" w:rsidRDefault="003D142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12D9" w14:textId="77777777" w:rsidR="003D142F" w:rsidRDefault="003D142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1FCF" w14:textId="77777777" w:rsidR="00A824CC" w:rsidRDefault="00A824CC" w:rsidP="00203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CD39" w14:textId="77777777" w:rsidR="00A71814" w:rsidRDefault="00A71814" w:rsidP="0020378E">
      <w:r>
        <w:separator/>
      </w:r>
    </w:p>
  </w:footnote>
  <w:footnote w:type="continuationSeparator" w:id="0">
    <w:p w14:paraId="2053B62E" w14:textId="77777777" w:rsidR="00A71814" w:rsidRDefault="00A71814" w:rsidP="0020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ECDC" w14:textId="22FF834E" w:rsidR="00A824CC" w:rsidRPr="00AD7E7D" w:rsidRDefault="00A824CC" w:rsidP="0015746B">
    <w:pPr>
      <w:pStyle w:val="Zhlav"/>
    </w:pPr>
    <w:r w:rsidRPr="00AD7E7D">
      <w:t>T</w:t>
    </w:r>
    <w:r w:rsidR="0073575E">
      <w:t>isková zpráva ČHMÚ</w:t>
    </w:r>
    <w:r w:rsidR="0073575E">
      <w:tab/>
    </w:r>
    <w:r w:rsidR="0073575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8CE2" w14:textId="198DC696" w:rsidR="00A824CC" w:rsidRPr="0015746B" w:rsidRDefault="0015746B" w:rsidP="0015746B">
    <w:pPr>
      <w:pStyle w:val="Zhlav"/>
    </w:pPr>
    <w:r w:rsidRPr="0015746B">
      <w:drawing>
        <wp:anchor distT="0" distB="0" distL="114300" distR="114300" simplePos="0" relativeHeight="251660288" behindDoc="0" locked="0" layoutInCell="1" allowOverlap="1" wp14:anchorId="4B950D6D" wp14:editId="3030E285">
          <wp:simplePos x="0" y="0"/>
          <wp:positionH relativeFrom="page">
            <wp:align>left</wp:align>
          </wp:positionH>
          <wp:positionV relativeFrom="margin">
            <wp:posOffset>381635</wp:posOffset>
          </wp:positionV>
          <wp:extent cx="656590" cy="1314450"/>
          <wp:effectExtent l="0" t="0" r="0" b="0"/>
          <wp:wrapSquare wrapText="bothSides"/>
          <wp:docPr id="3"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flipV="1">
                    <a:off x="0" y="0"/>
                    <a:ext cx="65659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856" w:rsidRPr="0015746B">
      <w:drawing>
        <wp:anchor distT="0" distB="0" distL="114300" distR="114300" simplePos="0" relativeHeight="251667456" behindDoc="1" locked="0" layoutInCell="1" allowOverlap="1" wp14:anchorId="5E6ECC93" wp14:editId="5BAB0F73">
          <wp:simplePos x="0" y="0"/>
          <wp:positionH relativeFrom="margin">
            <wp:align>right</wp:align>
          </wp:positionH>
          <wp:positionV relativeFrom="paragraph">
            <wp:posOffset>-333375</wp:posOffset>
          </wp:positionV>
          <wp:extent cx="1556883" cy="577850"/>
          <wp:effectExtent l="0" t="0" r="5715" b="0"/>
          <wp:wrapNone/>
          <wp:docPr id="4"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6883"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4B3">
      <w:t>Tisková zpráva</w:t>
    </w:r>
    <w:r w:rsidR="003D142F" w:rsidRPr="0015746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9568" w14:textId="77777777" w:rsidR="003D142F" w:rsidRDefault="003D142F" w:rsidP="0015746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F686" w14:textId="77777777" w:rsidR="003D142F" w:rsidRDefault="003D142F" w:rsidP="0015746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8C11" w14:textId="77777777" w:rsidR="00A824CC" w:rsidRDefault="00A824CC" w:rsidP="0015746B">
    <w:pPr>
      <w:pStyle w:val="Zhlav"/>
    </w:pPr>
    <w:r w:rsidRPr="00601D2B">
      <w:drawing>
        <wp:anchor distT="0" distB="0" distL="114300" distR="114300" simplePos="0" relativeHeight="251663360" behindDoc="0" locked="1" layoutInCell="1" allowOverlap="1" wp14:anchorId="4C7C85C5" wp14:editId="6024ABFC">
          <wp:simplePos x="0" y="0"/>
          <wp:positionH relativeFrom="margin">
            <wp:posOffset>4109085</wp:posOffset>
          </wp:positionH>
          <wp:positionV relativeFrom="paragraph">
            <wp:posOffset>64135</wp:posOffset>
          </wp:positionV>
          <wp:extent cx="2051050" cy="762000"/>
          <wp:effectExtent l="0" t="0" r="635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10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drawing>
        <wp:anchor distT="0" distB="0" distL="114300" distR="114300" simplePos="0" relativeHeight="251661312" behindDoc="0" locked="1" layoutInCell="1" allowOverlap="1" wp14:anchorId="79E6BF15" wp14:editId="243D6EFC">
          <wp:simplePos x="0" y="0"/>
          <wp:positionH relativeFrom="margin">
            <wp:posOffset>-720090</wp:posOffset>
          </wp:positionH>
          <wp:positionV relativeFrom="paragraph">
            <wp:posOffset>423545</wp:posOffset>
          </wp:positionV>
          <wp:extent cx="2944495" cy="5888990"/>
          <wp:effectExtent l="0" t="0" r="825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037198"/>
    <w:multiLevelType w:val="hybridMultilevel"/>
    <w:tmpl w:val="6428D31A"/>
    <w:lvl w:ilvl="0" w:tplc="F62211E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07A0F7E"/>
    <w:multiLevelType w:val="hybridMultilevel"/>
    <w:tmpl w:val="26527298"/>
    <w:lvl w:ilvl="0" w:tplc="16ECD3F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DBE097A"/>
    <w:multiLevelType w:val="hybridMultilevel"/>
    <w:tmpl w:val="D0840B6E"/>
    <w:lvl w:ilvl="0" w:tplc="2B1C3A4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A1780F"/>
    <w:multiLevelType w:val="hybridMultilevel"/>
    <w:tmpl w:val="5D563098"/>
    <w:lvl w:ilvl="0" w:tplc="2B1C3A4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A2"/>
    <w:rsid w:val="00004E58"/>
    <w:rsid w:val="000265D3"/>
    <w:rsid w:val="00034672"/>
    <w:rsid w:val="00061227"/>
    <w:rsid w:val="0006588E"/>
    <w:rsid w:val="000D030E"/>
    <w:rsid w:val="000E2193"/>
    <w:rsid w:val="000E36E6"/>
    <w:rsid w:val="00104DAC"/>
    <w:rsid w:val="00104EB3"/>
    <w:rsid w:val="00110A36"/>
    <w:rsid w:val="00114637"/>
    <w:rsid w:val="00131567"/>
    <w:rsid w:val="001424B3"/>
    <w:rsid w:val="001430C3"/>
    <w:rsid w:val="00151E7D"/>
    <w:rsid w:val="0015746B"/>
    <w:rsid w:val="001C049B"/>
    <w:rsid w:val="001C3DCB"/>
    <w:rsid w:val="0020378E"/>
    <w:rsid w:val="002E44DF"/>
    <w:rsid w:val="002F2AAD"/>
    <w:rsid w:val="00312605"/>
    <w:rsid w:val="00316F45"/>
    <w:rsid w:val="00361DBF"/>
    <w:rsid w:val="003A28D0"/>
    <w:rsid w:val="003A47CC"/>
    <w:rsid w:val="003D142F"/>
    <w:rsid w:val="003F272C"/>
    <w:rsid w:val="004042EF"/>
    <w:rsid w:val="00426E55"/>
    <w:rsid w:val="0044154F"/>
    <w:rsid w:val="004456B9"/>
    <w:rsid w:val="004468C2"/>
    <w:rsid w:val="004601E8"/>
    <w:rsid w:val="00464A0F"/>
    <w:rsid w:val="00470CCA"/>
    <w:rsid w:val="00485C9E"/>
    <w:rsid w:val="00486925"/>
    <w:rsid w:val="00490102"/>
    <w:rsid w:val="004A2CA8"/>
    <w:rsid w:val="005244EB"/>
    <w:rsid w:val="00557D9B"/>
    <w:rsid w:val="005609C7"/>
    <w:rsid w:val="00561446"/>
    <w:rsid w:val="005A47D6"/>
    <w:rsid w:val="005B474C"/>
    <w:rsid w:val="00601D2B"/>
    <w:rsid w:val="00610CAC"/>
    <w:rsid w:val="00621BA2"/>
    <w:rsid w:val="00667515"/>
    <w:rsid w:val="00684EC1"/>
    <w:rsid w:val="006B6A0D"/>
    <w:rsid w:val="006B6FE3"/>
    <w:rsid w:val="006C5D65"/>
    <w:rsid w:val="006D75FC"/>
    <w:rsid w:val="006E1CBA"/>
    <w:rsid w:val="006E6D59"/>
    <w:rsid w:val="00717A8A"/>
    <w:rsid w:val="007233B8"/>
    <w:rsid w:val="00725102"/>
    <w:rsid w:val="00733E41"/>
    <w:rsid w:val="0073575E"/>
    <w:rsid w:val="007968D1"/>
    <w:rsid w:val="007B2B04"/>
    <w:rsid w:val="007B4A47"/>
    <w:rsid w:val="007D1856"/>
    <w:rsid w:val="00802893"/>
    <w:rsid w:val="0080527D"/>
    <w:rsid w:val="008263E8"/>
    <w:rsid w:val="00845FA7"/>
    <w:rsid w:val="00881E41"/>
    <w:rsid w:val="008829BD"/>
    <w:rsid w:val="00883E2E"/>
    <w:rsid w:val="008A1ECE"/>
    <w:rsid w:val="00920917"/>
    <w:rsid w:val="009216E6"/>
    <w:rsid w:val="00941529"/>
    <w:rsid w:val="0095152B"/>
    <w:rsid w:val="00962D66"/>
    <w:rsid w:val="00972D2F"/>
    <w:rsid w:val="009E0E8A"/>
    <w:rsid w:val="009E21B0"/>
    <w:rsid w:val="009E7A12"/>
    <w:rsid w:val="00A1708A"/>
    <w:rsid w:val="00A24CAF"/>
    <w:rsid w:val="00A52E56"/>
    <w:rsid w:val="00A67D45"/>
    <w:rsid w:val="00A71814"/>
    <w:rsid w:val="00A71D39"/>
    <w:rsid w:val="00A72736"/>
    <w:rsid w:val="00A824CC"/>
    <w:rsid w:val="00AC52FA"/>
    <w:rsid w:val="00AD6882"/>
    <w:rsid w:val="00AD7E7D"/>
    <w:rsid w:val="00AE0001"/>
    <w:rsid w:val="00AE4AF0"/>
    <w:rsid w:val="00AF123F"/>
    <w:rsid w:val="00B12122"/>
    <w:rsid w:val="00B772DD"/>
    <w:rsid w:val="00BA017A"/>
    <w:rsid w:val="00BA2784"/>
    <w:rsid w:val="00BA7A56"/>
    <w:rsid w:val="00BB6218"/>
    <w:rsid w:val="00BD0B12"/>
    <w:rsid w:val="00BF0440"/>
    <w:rsid w:val="00BF1EE1"/>
    <w:rsid w:val="00C00577"/>
    <w:rsid w:val="00C37660"/>
    <w:rsid w:val="00C4301C"/>
    <w:rsid w:val="00C45FE3"/>
    <w:rsid w:val="00C8699C"/>
    <w:rsid w:val="00C9626B"/>
    <w:rsid w:val="00CC59CE"/>
    <w:rsid w:val="00CE26B8"/>
    <w:rsid w:val="00CF6231"/>
    <w:rsid w:val="00D06554"/>
    <w:rsid w:val="00D5602D"/>
    <w:rsid w:val="00D66474"/>
    <w:rsid w:val="00D87827"/>
    <w:rsid w:val="00DB0064"/>
    <w:rsid w:val="00DD103B"/>
    <w:rsid w:val="00DD528F"/>
    <w:rsid w:val="00E02008"/>
    <w:rsid w:val="00E13A45"/>
    <w:rsid w:val="00E225C8"/>
    <w:rsid w:val="00E606BE"/>
    <w:rsid w:val="00E66D3A"/>
    <w:rsid w:val="00E66E8D"/>
    <w:rsid w:val="00E948DA"/>
    <w:rsid w:val="00EB23B5"/>
    <w:rsid w:val="00EB636E"/>
    <w:rsid w:val="00ED1944"/>
    <w:rsid w:val="00EE3074"/>
    <w:rsid w:val="00EF3C14"/>
    <w:rsid w:val="00F11B7F"/>
    <w:rsid w:val="00F16CEF"/>
    <w:rsid w:val="00F3019B"/>
    <w:rsid w:val="00F32C5D"/>
    <w:rsid w:val="00F979BB"/>
    <w:rsid w:val="00FB2B86"/>
    <w:rsid w:val="00FC7AE7"/>
    <w:rsid w:val="00FE10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079237"/>
  <w15:docId w15:val="{EE1860EE-0431-4431-8436-B7BA8C9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7D1856"/>
    <w:pPr>
      <w:keepNext/>
      <w:keepLines/>
      <w:spacing w:before="1080" w:after="1080" w:line="240" w:lineRule="auto"/>
      <w:ind w:left="567"/>
      <w:outlineLvl w:val="0"/>
    </w:pPr>
    <w:rPr>
      <w:rFonts w:ascii="Arial" w:eastAsiaTheme="majorEastAsia" w:hAnsi="Arial" w:cstheme="majorBidi"/>
      <w:b/>
      <w:color w:val="14387F"/>
      <w:sz w:val="44"/>
      <w:szCs w:val="44"/>
    </w:rPr>
  </w:style>
  <w:style w:type="paragraph" w:styleId="Nadpis2">
    <w:name w:val="heading 2"/>
    <w:basedOn w:val="Nadpiskontakt"/>
    <w:next w:val="Normln"/>
    <w:link w:val="Nadpis2Char"/>
    <w:uiPriority w:val="9"/>
    <w:qFormat/>
    <w:rsid w:val="009E21B0"/>
    <w:pPr>
      <w:spacing w:before="360" w:after="200" w:line="240" w:lineRule="auto"/>
      <w:ind w:left="567"/>
      <w:outlineLvl w:val="1"/>
    </w:pPr>
    <w:rPr>
      <w:b w:val="0"/>
      <w:color w:val="14387F"/>
      <w:sz w:val="28"/>
    </w:rPr>
  </w:style>
  <w:style w:type="paragraph" w:styleId="Nadpis3">
    <w:name w:val="heading 3"/>
    <w:basedOn w:val="Normln"/>
    <w:next w:val="Normln"/>
    <w:link w:val="Nadpis3Char"/>
    <w:uiPriority w:val="9"/>
    <w:qFormat/>
    <w:rsid w:val="000E2193"/>
    <w:pPr>
      <w:spacing w:before="360" w:after="120"/>
      <w:ind w:left="567"/>
      <w:outlineLvl w:val="2"/>
    </w:pPr>
    <w:rPr>
      <w:rFonts w:ascii="Arial" w:hAnsi="Arial" w:cs="Arial"/>
      <w:b/>
      <w:color w:val="14387F"/>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1856"/>
    <w:rPr>
      <w:rFonts w:ascii="Arial" w:eastAsiaTheme="majorEastAsia" w:hAnsi="Arial" w:cstheme="majorBidi"/>
      <w:b/>
      <w:color w:val="14387F"/>
      <w:sz w:val="44"/>
      <w:szCs w:val="44"/>
    </w:rPr>
  </w:style>
  <w:style w:type="paragraph" w:styleId="Zhlav">
    <w:name w:val="header"/>
    <w:basedOn w:val="Normln"/>
    <w:link w:val="ZhlavChar"/>
    <w:uiPriority w:val="99"/>
    <w:unhideWhenUsed/>
    <w:rsid w:val="0015746B"/>
    <w:pPr>
      <w:tabs>
        <w:tab w:val="center" w:pos="4536"/>
        <w:tab w:val="right" w:pos="10204"/>
      </w:tabs>
      <w:spacing w:after="0" w:line="240" w:lineRule="auto"/>
      <w:ind w:left="567"/>
    </w:pPr>
    <w:rPr>
      <w:rFonts w:ascii="Arial" w:hAnsi="Arial" w:cs="Arial"/>
      <w:noProof/>
      <w:color w:val="14387F"/>
      <w:sz w:val="24"/>
      <w:szCs w:val="24"/>
      <w:lang w:eastAsia="cs-CZ"/>
    </w:rPr>
  </w:style>
  <w:style w:type="character" w:customStyle="1" w:styleId="ZhlavChar">
    <w:name w:val="Záhlaví Char"/>
    <w:basedOn w:val="Standardnpsmoodstavce"/>
    <w:link w:val="Zhlav"/>
    <w:uiPriority w:val="99"/>
    <w:rsid w:val="0015746B"/>
    <w:rPr>
      <w:rFonts w:ascii="Arial" w:hAnsi="Arial" w:cs="Arial"/>
      <w:noProof/>
      <w:color w:val="14387F"/>
      <w:sz w:val="24"/>
      <w:szCs w:val="24"/>
      <w:lang w:eastAsia="cs-CZ"/>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rsid w:val="00883E2E"/>
  </w:style>
  <w:style w:type="character" w:customStyle="1" w:styleId="NzevChar">
    <w:name w:val="Název Char"/>
    <w:aliases w:val="Titulni nadpis Char"/>
    <w:basedOn w:val="Standardnpsmoodstavce"/>
    <w:link w:val="Nzev"/>
    <w:uiPriority w:val="10"/>
    <w:rsid w:val="00883E2E"/>
    <w:rPr>
      <w:rFonts w:ascii="Arial" w:eastAsiaTheme="majorEastAsia" w:hAnsi="Arial" w:cstheme="majorBidi"/>
      <w:b/>
      <w:color w:val="023E88"/>
      <w:sz w:val="44"/>
      <w:szCs w:val="44"/>
    </w:rPr>
  </w:style>
  <w:style w:type="character" w:customStyle="1" w:styleId="Nadpis2Char">
    <w:name w:val="Nadpis 2 Char"/>
    <w:basedOn w:val="Standardnpsmoodstavce"/>
    <w:link w:val="Nadpis2"/>
    <w:uiPriority w:val="9"/>
    <w:rsid w:val="009E21B0"/>
    <w:rPr>
      <w:rFonts w:ascii="Arial" w:hAnsi="Arial" w:cs="Arial"/>
      <w:color w:val="14387F"/>
      <w:sz w:val="28"/>
      <w:szCs w:val="26"/>
    </w:rPr>
  </w:style>
  <w:style w:type="character" w:customStyle="1" w:styleId="Nadpis3Char">
    <w:name w:val="Nadpis 3 Char"/>
    <w:basedOn w:val="Standardnpsmoodstavce"/>
    <w:link w:val="Nadpis3"/>
    <w:uiPriority w:val="9"/>
    <w:rsid w:val="000E2193"/>
    <w:rPr>
      <w:rFonts w:ascii="Arial" w:hAnsi="Arial" w:cs="Arial"/>
      <w:b/>
      <w:color w:val="14387F"/>
      <w:sz w:val="23"/>
      <w:szCs w:val="23"/>
    </w:rPr>
  </w:style>
  <w:style w:type="paragraph" w:customStyle="1" w:styleId="text">
    <w:name w:val="text"/>
    <w:basedOn w:val="Normln"/>
    <w:link w:val="textChar"/>
    <w:qFormat/>
    <w:rsid w:val="00CE26B8"/>
    <w:pPr>
      <w:spacing w:after="120" w:line="288" w:lineRule="auto"/>
      <w:ind w:left="567"/>
    </w:pPr>
    <w:rPr>
      <w:color w:val="14387F"/>
      <w:sz w:val="25"/>
      <w:szCs w:val="25"/>
    </w:rPr>
  </w:style>
  <w:style w:type="paragraph" w:styleId="Titulek">
    <w:name w:val="caption"/>
    <w:aliases w:val="Popisky obrazku/tabulek"/>
    <w:basedOn w:val="Normln"/>
    <w:next w:val="Normln"/>
    <w:uiPriority w:val="35"/>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rsid w:val="005244EB"/>
    <w:pPr>
      <w:spacing w:after="0"/>
    </w:pPr>
    <w:rPr>
      <w:rFonts w:ascii="Arial" w:hAnsi="Arial" w:cs="Arial"/>
      <w:b/>
      <w:sz w:val="16"/>
      <w:szCs w:val="16"/>
    </w:rPr>
  </w:style>
  <w:style w:type="paragraph" w:customStyle="1" w:styleId="tlotabulky">
    <w:name w:val="tělo tabulky"/>
    <w:basedOn w:val="Normln"/>
    <w:rsid w:val="005244EB"/>
    <w:pPr>
      <w:spacing w:after="0"/>
    </w:pPr>
    <w:rPr>
      <w:rFonts w:ascii="Arial" w:hAnsi="Arial" w:cs="Arial"/>
      <w:sz w:val="16"/>
      <w:szCs w:val="16"/>
    </w:rPr>
  </w:style>
  <w:style w:type="paragraph" w:styleId="Citt">
    <w:name w:val="Quote"/>
    <w:aliases w:val="Citat"/>
    <w:basedOn w:val="Normln"/>
    <w:next w:val="Normln"/>
    <w:link w:val="CittChar"/>
    <w:uiPriority w:val="29"/>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6D75FC"/>
    <w:pPr>
      <w:spacing w:before="840" w:after="120"/>
    </w:pPr>
    <w:rPr>
      <w:rFonts w:ascii="Arial" w:hAnsi="Arial" w:cs="Arial"/>
      <w:b/>
      <w:color w:val="023E88"/>
    </w:rPr>
  </w:style>
  <w:style w:type="paragraph" w:customStyle="1" w:styleId="kontaktjmno">
    <w:name w:val="kontakt jméno"/>
    <w:basedOn w:val="Normln"/>
    <w:qFormat/>
    <w:rsid w:val="006D75FC"/>
    <w:pPr>
      <w:spacing w:before="60" w:after="0" w:line="240" w:lineRule="auto"/>
    </w:pPr>
    <w:rPr>
      <w:rFonts w:ascii="Arial" w:hAnsi="Arial" w:cs="Arial"/>
      <w:b/>
      <w:color w:val="023E88"/>
      <w:sz w:val="20"/>
    </w:rPr>
  </w:style>
  <w:style w:type="paragraph" w:customStyle="1" w:styleId="kontaktostatn">
    <w:name w:val="kontakt ostatní"/>
    <w:basedOn w:val="Normln"/>
    <w:qFormat/>
    <w:rsid w:val="006D75FC"/>
    <w:pPr>
      <w:spacing w:after="0" w:line="240" w:lineRule="auto"/>
    </w:pPr>
    <w:rPr>
      <w:rFonts w:ascii="Arial" w:hAnsi="Arial" w:cs="Arial"/>
      <w:color w:val="023E88"/>
      <w:sz w:val="20"/>
    </w:rPr>
  </w:style>
  <w:style w:type="paragraph" w:customStyle="1" w:styleId="Kontaktodborngarant">
    <w:name w:val="Kontakt odborný garant"/>
    <w:basedOn w:val="kontaktjmno"/>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character" w:styleId="Hypertextovodkaz">
    <w:name w:val="Hyperlink"/>
    <w:basedOn w:val="Standardnpsmoodstavce"/>
    <w:uiPriority w:val="99"/>
    <w:unhideWhenUsed/>
    <w:rsid w:val="003D142F"/>
    <w:rPr>
      <w:color w:val="0563C1" w:themeColor="hyperlink"/>
      <w:u w:val="single"/>
    </w:rPr>
  </w:style>
  <w:style w:type="paragraph" w:styleId="Podnadpis">
    <w:name w:val="Subtitle"/>
    <w:aliases w:val="Obrázek"/>
    <w:basedOn w:val="text"/>
    <w:next w:val="Normln"/>
    <w:link w:val="PodnadpisChar"/>
    <w:uiPriority w:val="11"/>
    <w:qFormat/>
    <w:rsid w:val="00316F45"/>
    <w:rPr>
      <w:rFonts w:ascii="Arial" w:hAnsi="Arial" w:cs="Arial"/>
      <w:i/>
      <w:sz w:val="22"/>
    </w:rPr>
  </w:style>
  <w:style w:type="character" w:customStyle="1" w:styleId="PodnadpisChar">
    <w:name w:val="Podnadpis Char"/>
    <w:aliases w:val="Obrázek Char"/>
    <w:basedOn w:val="Standardnpsmoodstavce"/>
    <w:link w:val="Podnadpis"/>
    <w:uiPriority w:val="11"/>
    <w:rsid w:val="00316F45"/>
    <w:rPr>
      <w:rFonts w:ascii="Arial" w:hAnsi="Arial" w:cs="Arial"/>
      <w:i/>
      <w:color w:val="14387F"/>
      <w:szCs w:val="25"/>
    </w:rPr>
  </w:style>
  <w:style w:type="character" w:styleId="Siln">
    <w:name w:val="Strong"/>
    <w:uiPriority w:val="22"/>
    <w:rsid w:val="007D1856"/>
    <w:rPr>
      <w:color w:val="14387F"/>
    </w:rPr>
  </w:style>
  <w:style w:type="paragraph" w:customStyle="1" w:styleId="datum">
    <w:name w:val="datum"/>
    <w:basedOn w:val="text"/>
    <w:link w:val="datumChar"/>
    <w:qFormat/>
    <w:rsid w:val="00A1708A"/>
    <w:pPr>
      <w:spacing w:after="720"/>
    </w:pPr>
    <w:rPr>
      <w:rFonts w:ascii="Arial" w:hAnsi="Arial" w:cs="Arial"/>
      <w:sz w:val="24"/>
      <w:szCs w:val="22"/>
    </w:rPr>
  </w:style>
  <w:style w:type="character" w:customStyle="1" w:styleId="textChar">
    <w:name w:val="text Char"/>
    <w:basedOn w:val="Standardnpsmoodstavce"/>
    <w:link w:val="text"/>
    <w:rsid w:val="00CE26B8"/>
    <w:rPr>
      <w:rFonts w:ascii="Times New Roman" w:hAnsi="Times New Roman" w:cs="Times New Roman"/>
      <w:color w:val="14387F"/>
      <w:sz w:val="25"/>
      <w:szCs w:val="25"/>
    </w:rPr>
  </w:style>
  <w:style w:type="character" w:customStyle="1" w:styleId="datumChar">
    <w:name w:val="datum Char"/>
    <w:basedOn w:val="textChar"/>
    <w:link w:val="datum"/>
    <w:rsid w:val="00A1708A"/>
    <w:rPr>
      <w:rFonts w:ascii="Arial" w:hAnsi="Arial" w:cs="Arial"/>
      <w:color w:val="14387F"/>
      <w:sz w:val="24"/>
      <w:szCs w:val="25"/>
    </w:rPr>
  </w:style>
  <w:style w:type="character" w:styleId="Odkaznakoment">
    <w:name w:val="annotation reference"/>
    <w:basedOn w:val="Standardnpsmoodstavce"/>
    <w:uiPriority w:val="99"/>
    <w:semiHidden/>
    <w:unhideWhenUsed/>
    <w:rsid w:val="00485C9E"/>
    <w:rPr>
      <w:sz w:val="16"/>
      <w:szCs w:val="16"/>
    </w:rPr>
  </w:style>
  <w:style w:type="paragraph" w:styleId="Textkomente">
    <w:name w:val="annotation text"/>
    <w:basedOn w:val="Normln"/>
    <w:link w:val="TextkomenteChar"/>
    <w:uiPriority w:val="99"/>
    <w:semiHidden/>
    <w:unhideWhenUsed/>
    <w:rsid w:val="00485C9E"/>
    <w:pPr>
      <w:spacing w:line="240" w:lineRule="auto"/>
    </w:pPr>
    <w:rPr>
      <w:sz w:val="20"/>
      <w:szCs w:val="20"/>
    </w:rPr>
  </w:style>
  <w:style w:type="character" w:customStyle="1" w:styleId="TextkomenteChar">
    <w:name w:val="Text komentáře Char"/>
    <w:basedOn w:val="Standardnpsmoodstavce"/>
    <w:link w:val="Textkomente"/>
    <w:uiPriority w:val="99"/>
    <w:semiHidden/>
    <w:rsid w:val="00485C9E"/>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85C9E"/>
    <w:rPr>
      <w:b/>
      <w:bCs/>
    </w:rPr>
  </w:style>
  <w:style w:type="character" w:customStyle="1" w:styleId="PedmtkomenteChar">
    <w:name w:val="Předmět komentáře Char"/>
    <w:basedOn w:val="TextkomenteChar"/>
    <w:link w:val="Pedmtkomente"/>
    <w:uiPriority w:val="99"/>
    <w:semiHidden/>
    <w:rsid w:val="00485C9E"/>
    <w:rPr>
      <w:rFonts w:ascii="Times New Roman" w:hAnsi="Times New Roman" w:cs="Times New Roman"/>
      <w:b/>
      <w:bCs/>
      <w:sz w:val="20"/>
      <w:szCs w:val="20"/>
    </w:rPr>
  </w:style>
  <w:style w:type="paragraph" w:customStyle="1" w:styleId="Normln-tun">
    <w:name w:val="Normální - tučné"/>
    <w:basedOn w:val="Normln"/>
    <w:next w:val="Normln"/>
    <w:qFormat/>
    <w:rsid w:val="00104DAC"/>
    <w:pPr>
      <w:spacing w:before="120" w:after="120" w:line="264" w:lineRule="auto"/>
      <w:jc w:val="both"/>
    </w:pPr>
    <w:rPr>
      <w:rFonts w:eastAsia="Calibri"/>
      <w:b/>
      <w:color w:val="14387F"/>
      <w:sz w:val="22"/>
      <w:szCs w:val="20"/>
    </w:rPr>
  </w:style>
  <w:style w:type="character" w:styleId="Sledovanodkaz">
    <w:name w:val="FollowedHyperlink"/>
    <w:basedOn w:val="Standardnpsmoodstavce"/>
    <w:uiPriority w:val="99"/>
    <w:semiHidden/>
    <w:unhideWhenUsed/>
    <w:rsid w:val="00BA0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9121">
      <w:bodyDiv w:val="1"/>
      <w:marLeft w:val="0"/>
      <w:marRight w:val="0"/>
      <w:marTop w:val="0"/>
      <w:marBottom w:val="0"/>
      <w:divBdr>
        <w:top w:val="none" w:sz="0" w:space="0" w:color="auto"/>
        <w:left w:val="none" w:sz="0" w:space="0" w:color="auto"/>
        <w:bottom w:val="none" w:sz="0" w:space="0" w:color="auto"/>
        <w:right w:val="none" w:sz="0" w:space="0" w:color="auto"/>
      </w:divBdr>
    </w:div>
    <w:div w:id="11208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mi.cz/files/portal/docs/aktuality/2025/Mesicni_zprava_2025-02.pdf"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n.dolezal2@chmi.c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eta.berankova@chmi.cz"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hmi.cz/files/portal/docs/aktuality/2025/Klimatologicke_hodnoceni_kraje_02_2025.pdf" TargetMode="External"/><Relationship Id="rId14" Type="http://schemas.openxmlformats.org/officeDocument/2006/relationships/hyperlink" Target="mailto:pavlina.micova@chmi.cz"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Vizu&#225;ln&#237;%20styl%20&#268;HM&#218;\@%200-RESOURCES%20FONTS%20GRAPHICS\CHMU-SABLONY\CHMU-tiskova-zprav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2570-B91F-4E99-B42B-329EBBEB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1</TotalTime>
  <Pages>3</Pages>
  <Words>539</Words>
  <Characters>3186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DOLEŽAL, Ing.</dc:creator>
  <cp:keywords/>
  <dc:description/>
  <cp:lastModifiedBy>ANETA BERÁNKOVÁ, MgA.</cp:lastModifiedBy>
  <cp:revision>2</cp:revision>
  <cp:lastPrinted>2019-12-11T08:47:00Z</cp:lastPrinted>
  <dcterms:created xsi:type="dcterms:W3CDTF">2025-03-13T07:38:00Z</dcterms:created>
  <dcterms:modified xsi:type="dcterms:W3CDTF">2025-03-13T07:38:00Z</dcterms:modified>
</cp:coreProperties>
</file>