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216CE" w14:textId="16722283" w:rsidR="000F6694" w:rsidRPr="00CA5410" w:rsidRDefault="008F7E59" w:rsidP="00CA5410">
      <w:pPr>
        <w:pStyle w:val="Nzev"/>
      </w:pPr>
      <w:bookmarkStart w:id="0" w:name="_Toc137205157"/>
      <w:bookmarkStart w:id="1" w:name="_Toc137205452"/>
      <w:r>
        <w:t xml:space="preserve">Červen </w:t>
      </w:r>
      <w:r w:rsidR="00CA5410">
        <w:t>2024 na území ČR</w:t>
      </w:r>
    </w:p>
    <w:bookmarkEnd w:id="0"/>
    <w:bookmarkEnd w:id="1"/>
    <w:p w14:paraId="4C855A73" w14:textId="692903FD" w:rsidR="00751BFC" w:rsidRDefault="00751BFC" w:rsidP="00751BFC"/>
    <w:p w14:paraId="768DD9B8" w14:textId="071C9232" w:rsidR="00CA5410" w:rsidRPr="004A5955" w:rsidRDefault="00CA5410" w:rsidP="004A5955">
      <w:pPr>
        <w:pStyle w:val="Normln-tun"/>
        <w:rPr>
          <w:rStyle w:val="Siln"/>
          <w:b/>
        </w:rPr>
      </w:pPr>
      <w:r w:rsidRPr="004A5955">
        <w:rPr>
          <w:rStyle w:val="Siln"/>
          <w:b/>
        </w:rPr>
        <w:t xml:space="preserve">Zveřejňujeme stručné souhrnné měsíční hodnocení situace na území České republiky v oborech klimatologie, hydrologie a kvalita ovzduší. V této zprávě je zároveň uveden odkaz </w:t>
      </w:r>
      <w:r w:rsidR="00736677">
        <w:rPr>
          <w:rStyle w:val="Siln"/>
          <w:b/>
        </w:rPr>
        <w:t xml:space="preserve">na </w:t>
      </w:r>
      <w:r w:rsidRPr="004A5955">
        <w:rPr>
          <w:rStyle w:val="Siln"/>
          <w:b/>
        </w:rPr>
        <w:t>odbornou zprávu, která je k dispozici na webových stránkách ČHMÚ v části Aktuality.</w:t>
      </w:r>
    </w:p>
    <w:p w14:paraId="032DD5BC" w14:textId="77777777" w:rsidR="00CA5410" w:rsidRPr="00CA5410" w:rsidRDefault="00CA5410" w:rsidP="004A5955"/>
    <w:p w14:paraId="2B43F95B" w14:textId="77777777" w:rsidR="008F7E59" w:rsidRPr="00F76715" w:rsidRDefault="008F7E59" w:rsidP="008F7E59">
      <w:r>
        <w:t>Červen</w:t>
      </w:r>
      <w:r w:rsidRPr="00F76715">
        <w:t xml:space="preserve"> 2024 na území ČR byl </w:t>
      </w:r>
      <w:r>
        <w:t xml:space="preserve">jako celek </w:t>
      </w:r>
      <w:r w:rsidRPr="00F76715">
        <w:t xml:space="preserve">teplotně nadnormální. </w:t>
      </w:r>
      <w:r>
        <w:t xml:space="preserve">První polovina měsíce byla chladnější. Ve druhé polovině měsíce se teploty držely po celou dobu nad hodnotou normálu. V tomto období jsme zaznamenali devět tropických dní. První letošní tropická noc byla dne 19. června. </w:t>
      </w:r>
    </w:p>
    <w:p w14:paraId="69C1D0C7" w14:textId="77777777" w:rsidR="008F7E59" w:rsidRPr="00F76715" w:rsidRDefault="008F7E59" w:rsidP="008F7E59">
      <w:r w:rsidRPr="00F76715">
        <w:t xml:space="preserve">Srážkově byl </w:t>
      </w:r>
      <w:r>
        <w:t>červen na území ČR nor</w:t>
      </w:r>
      <w:r w:rsidRPr="00F76715">
        <w:t>mální. Srážkové úhrny byly prostorově velmi</w:t>
      </w:r>
      <w:r>
        <w:t xml:space="preserve"> </w:t>
      </w:r>
      <w:r w:rsidRPr="00F76715">
        <w:t>nerovnoměrně roz</w:t>
      </w:r>
      <w:r>
        <w:t>loženy</w:t>
      </w:r>
      <w:r w:rsidRPr="00F76715">
        <w:t xml:space="preserve">. </w:t>
      </w:r>
      <w:r>
        <w:t>Nejvíce srážek spadlo na Moravě a ve Slezsku, kde byly srážky silně nadnormální. V Čechách spadlo srážek výrazně méně. Nejméně pak v  Karlovarském kraj, kde byl srážkový úhrn podnormální. V červnu se často se vykytovaly přívalové srážky, bouřky a kroupy.</w:t>
      </w:r>
    </w:p>
    <w:p w14:paraId="4B734F63" w14:textId="77777777" w:rsidR="008F7E59" w:rsidRDefault="008F7E59" w:rsidP="008F7E59">
      <w:r w:rsidRPr="00F76715">
        <w:t xml:space="preserve">Průměrná měsíční teplota vzduchu na území ČR </w:t>
      </w:r>
      <w:r>
        <w:t>17,9</w:t>
      </w:r>
      <w:r w:rsidRPr="00F76715">
        <w:t xml:space="preserve"> °C byla</w:t>
      </w:r>
      <w:r>
        <w:t xml:space="preserve"> o 1,4</w:t>
      </w:r>
      <w:r w:rsidRPr="00F76715">
        <w:t xml:space="preserve"> °C vyšší než normál 1991–2020. Měsíční úhrn srážek </w:t>
      </w:r>
      <w:r>
        <w:t>88</w:t>
      </w:r>
      <w:r w:rsidRPr="00F76715">
        <w:t xml:space="preserve"> mm představuje </w:t>
      </w:r>
      <w:r>
        <w:t>107</w:t>
      </w:r>
      <w:r w:rsidRPr="00F76715">
        <w:t xml:space="preserve"> % normálu 1991–2020. Průměrná délka slunečního svitu pro území ČR byla tento měsíc </w:t>
      </w:r>
      <w:r>
        <w:t>218,4</w:t>
      </w:r>
      <w:r w:rsidRPr="00F76715">
        <w:t xml:space="preserve"> hodiny, což činí </w:t>
      </w:r>
      <w:r>
        <w:t>99</w:t>
      </w:r>
      <w:r w:rsidRPr="00F76715">
        <w:t> % normálu.</w:t>
      </w:r>
    </w:p>
    <w:p w14:paraId="21B974CA" w14:textId="77777777" w:rsidR="008F7E59" w:rsidRDefault="008F7E59" w:rsidP="008F7E59">
      <w:r>
        <w:t>Z </w:t>
      </w:r>
      <w:r w:rsidRPr="00454AFD">
        <w:t xml:space="preserve">odtokového hlediska byl </w:t>
      </w:r>
      <w:r>
        <w:t>červen</w:t>
      </w:r>
      <w:r w:rsidRPr="00454AFD">
        <w:t xml:space="preserve"> </w:t>
      </w:r>
      <w:r>
        <w:t xml:space="preserve">ve všech povodích </w:t>
      </w:r>
      <w:r w:rsidRPr="00454AFD">
        <w:t>průměrným měsícem</w:t>
      </w:r>
      <w:r>
        <w:t>.</w:t>
      </w:r>
      <w:r w:rsidRPr="00454AFD">
        <w:t xml:space="preserve"> Relativně nejvíce vody odteklo </w:t>
      </w:r>
      <w:r>
        <w:t xml:space="preserve">Vltavou (113 % </w:t>
      </w:r>
      <w:r w:rsidRPr="00454AFD">
        <w:t>Q</w:t>
      </w:r>
      <w:r w:rsidRPr="003230E0">
        <w:rPr>
          <w:vertAlign w:val="subscript"/>
        </w:rPr>
        <w:t>VI</w:t>
      </w:r>
      <w:r>
        <w:t>), Moravou</w:t>
      </w:r>
      <w:r w:rsidRPr="00454AFD">
        <w:t xml:space="preserve"> (</w:t>
      </w:r>
      <w:r>
        <w:t>109 %</w:t>
      </w:r>
      <w:r w:rsidRPr="00454AFD">
        <w:t xml:space="preserve"> Q</w:t>
      </w:r>
      <w:r w:rsidRPr="003230E0">
        <w:rPr>
          <w:vertAlign w:val="subscript"/>
        </w:rPr>
        <w:t>VI</w:t>
      </w:r>
      <w:r w:rsidRPr="00454AFD">
        <w:t>)</w:t>
      </w:r>
      <w:r>
        <w:t xml:space="preserve"> a Olší</w:t>
      </w:r>
      <w:r w:rsidRPr="00454AFD">
        <w:t xml:space="preserve"> (</w:t>
      </w:r>
      <w:r>
        <w:t>108 %</w:t>
      </w:r>
      <w:r w:rsidRPr="00454AFD">
        <w:t xml:space="preserve"> Q</w:t>
      </w:r>
      <w:r w:rsidRPr="003230E0">
        <w:rPr>
          <w:vertAlign w:val="subscript"/>
        </w:rPr>
        <w:t>VI</w:t>
      </w:r>
      <w:r w:rsidRPr="00454AFD">
        <w:t>),</w:t>
      </w:r>
      <w:r>
        <w:t xml:space="preserve"> o </w:t>
      </w:r>
      <w:r w:rsidRPr="00454AFD">
        <w:t xml:space="preserve">něco méně pak </w:t>
      </w:r>
      <w:r>
        <w:t xml:space="preserve">Labem a Dyjí (100 % </w:t>
      </w:r>
      <w:r w:rsidRPr="00454AFD">
        <w:t>Q</w:t>
      </w:r>
      <w:r w:rsidRPr="003230E0">
        <w:rPr>
          <w:vertAlign w:val="subscript"/>
        </w:rPr>
        <w:t>VI</w:t>
      </w:r>
      <w:r>
        <w:t xml:space="preserve">), nejméně pak </w:t>
      </w:r>
      <w:r w:rsidRPr="00454AFD">
        <w:t>Odrou (99</w:t>
      </w:r>
      <w:r>
        <w:t> %</w:t>
      </w:r>
      <w:r w:rsidRPr="00454AFD">
        <w:t xml:space="preserve"> Q</w:t>
      </w:r>
      <w:r w:rsidRPr="003230E0">
        <w:rPr>
          <w:vertAlign w:val="subscript"/>
        </w:rPr>
        <w:t>VI</w:t>
      </w:r>
      <w:r w:rsidRPr="00454AFD">
        <w:t>)</w:t>
      </w:r>
      <w:r>
        <w:t>.</w:t>
      </w:r>
    </w:p>
    <w:p w14:paraId="62C22B78" w14:textId="77777777" w:rsidR="008F7E59" w:rsidRDefault="008F7E59" w:rsidP="008F7E59">
      <w:r>
        <w:t>U </w:t>
      </w:r>
      <w:r w:rsidRPr="008900CE">
        <w:t>většiny sledovaných toků byly průtoky na začátku měsíce nadprůměrné, postupně pak klesaly</w:t>
      </w:r>
      <w:r>
        <w:t xml:space="preserve"> a </w:t>
      </w:r>
      <w:r w:rsidRPr="008900CE">
        <w:t>byly průměrné nebo podprůměrné</w:t>
      </w:r>
      <w:r>
        <w:t>. Během června se vyskytlo několik srážkových situací, při kterých došlo k překročení SPA.</w:t>
      </w:r>
      <w:r w:rsidRPr="008900CE">
        <w:t xml:space="preserve"> </w:t>
      </w:r>
      <w:r>
        <w:t>Nejvyšší vodnosti byly dosaženy při srážkových situacích hned v úvodu měsíce, a to Q</w:t>
      </w:r>
      <w:r>
        <w:rPr>
          <w:vertAlign w:val="subscript"/>
        </w:rPr>
        <w:t xml:space="preserve">10  </w:t>
      </w:r>
      <w:r>
        <w:t xml:space="preserve">na </w:t>
      </w:r>
      <w:proofErr w:type="spellStart"/>
      <w:r>
        <w:t>Litavce</w:t>
      </w:r>
      <w:proofErr w:type="spellEnd"/>
      <w:r>
        <w:t xml:space="preserve"> v Čeňkově, stejně tak v závěru měsíce na Rusavě v Chomýži a na Moštěnce v Prusech.</w:t>
      </w:r>
    </w:p>
    <w:p w14:paraId="4E0A7C60" w14:textId="77777777" w:rsidR="008F7E59" w:rsidRDefault="008F7E59" w:rsidP="008F7E59">
      <w:r>
        <w:t>Stav hladiny v mělkém oběhu a vydatnost</w:t>
      </w:r>
      <w:r w:rsidRPr="00C50CAB">
        <w:t xml:space="preserve"> pramenů se celkově mírně zlepšil</w:t>
      </w:r>
      <w:r>
        <w:t xml:space="preserve"> a </w:t>
      </w:r>
      <w:r w:rsidRPr="00C50CAB">
        <w:t>byl normáln</w:t>
      </w:r>
      <w:r w:rsidRPr="00737E0B">
        <w:t>í. Hladina hlubokých vrtů se mírně zlepšila na celkově normální stav.</w:t>
      </w:r>
    </w:p>
    <w:p w14:paraId="03524A4B" w14:textId="77777777" w:rsidR="008F7E59" w:rsidRDefault="008F7E59" w:rsidP="008F7E59">
      <w:pPr>
        <w:rPr>
          <w:lang w:eastAsia="cs-CZ"/>
        </w:rPr>
      </w:pPr>
      <w:r>
        <w:t>Z </w:t>
      </w:r>
      <w:r w:rsidRPr="00FD3600">
        <w:t xml:space="preserve">hlediska rozptylových podmínek je </w:t>
      </w:r>
      <w:r>
        <w:t>červen</w:t>
      </w:r>
      <w:r w:rsidRPr="00FD3600">
        <w:t>,</w:t>
      </w:r>
      <w:r>
        <w:t xml:space="preserve"> v </w:t>
      </w:r>
      <w:r w:rsidRPr="00FD3600">
        <w:t>porovnání</w:t>
      </w:r>
      <w:r>
        <w:t xml:space="preserve"> s </w:t>
      </w:r>
      <w:r w:rsidRPr="00FD3600">
        <w:t>30letým průměrem 1991–2020, hodnocen jako měsíc</w:t>
      </w:r>
      <w:r>
        <w:t xml:space="preserve"> se zlepšenými rozptylovými podmínkami. </w:t>
      </w:r>
      <w:r w:rsidRPr="00FD3600">
        <w:t>Na základě hodnocení situace</w:t>
      </w:r>
      <w:r>
        <w:t xml:space="preserve"> s </w:t>
      </w:r>
      <w:r w:rsidRPr="00FD3600">
        <w:t xml:space="preserve">využitím indexu kvality ovzduší lze konstatovat, že kvalita ovzduší byla na měřicích stanicích během </w:t>
      </w:r>
      <w:r>
        <w:t xml:space="preserve">června </w:t>
      </w:r>
      <w:r w:rsidRPr="00FD3600">
        <w:t xml:space="preserve">převážně </w:t>
      </w:r>
      <w:r>
        <w:t>přijatelná</w:t>
      </w:r>
      <w:r w:rsidRPr="00FD3600">
        <w:t>.</w:t>
      </w:r>
      <w:r>
        <w:t xml:space="preserve"> </w:t>
      </w:r>
      <w:r>
        <w:rPr>
          <w:lang w:eastAsia="cs-CZ"/>
        </w:rPr>
        <w:lastRenderedPageBreak/>
        <w:t xml:space="preserve">Červnová </w:t>
      </w:r>
      <w:r w:rsidRPr="00FD3600">
        <w:rPr>
          <w:lang w:eastAsia="cs-CZ"/>
        </w:rPr>
        <w:t>hodnota celorepublikov</w:t>
      </w:r>
      <w:r>
        <w:rPr>
          <w:lang w:eastAsia="cs-CZ"/>
        </w:rPr>
        <w:t>ých</w:t>
      </w:r>
      <w:r w:rsidRPr="00FD3600">
        <w:rPr>
          <w:lang w:eastAsia="cs-CZ"/>
        </w:rPr>
        <w:t xml:space="preserve"> měsíční</w:t>
      </w:r>
      <w:r>
        <w:rPr>
          <w:lang w:eastAsia="cs-CZ"/>
        </w:rPr>
        <w:t>ch</w:t>
      </w:r>
      <w:r w:rsidRPr="00FD3600">
        <w:rPr>
          <w:lang w:eastAsia="cs-CZ"/>
        </w:rPr>
        <w:t xml:space="preserve"> průměr</w:t>
      </w:r>
      <w:r>
        <w:rPr>
          <w:lang w:eastAsia="cs-CZ"/>
        </w:rPr>
        <w:t>ů</w:t>
      </w:r>
      <w:r w:rsidRPr="00FD3600">
        <w:rPr>
          <w:lang w:eastAsia="cs-CZ"/>
        </w:rPr>
        <w:t xml:space="preserve"> koncentrací PM</w:t>
      </w:r>
      <w:r w:rsidRPr="00FD3600">
        <w:rPr>
          <w:vertAlign w:val="subscript"/>
          <w:lang w:eastAsia="cs-CZ"/>
        </w:rPr>
        <w:t>10</w:t>
      </w:r>
      <w:r>
        <w:rPr>
          <w:lang w:eastAsia="cs-CZ"/>
        </w:rPr>
        <w:t xml:space="preserve">, </w:t>
      </w:r>
      <w:r w:rsidRPr="0017157E">
        <w:rPr>
          <w:lang w:eastAsia="cs-CZ"/>
        </w:rPr>
        <w:t>PM</w:t>
      </w:r>
      <w:r w:rsidRPr="0036411C">
        <w:rPr>
          <w:vertAlign w:val="subscript"/>
          <w:lang w:eastAsia="cs-CZ"/>
        </w:rPr>
        <w:t>2,5</w:t>
      </w:r>
      <w:r>
        <w:rPr>
          <w:lang w:eastAsia="cs-CZ"/>
        </w:rPr>
        <w:t xml:space="preserve"> a </w:t>
      </w:r>
      <w:r w:rsidRPr="00EF7207">
        <w:rPr>
          <w:lang w:eastAsia="cs-CZ"/>
        </w:rPr>
        <w:t>O</w:t>
      </w:r>
      <w:r w:rsidRPr="00980918">
        <w:rPr>
          <w:vertAlign w:val="subscript"/>
          <w:lang w:eastAsia="cs-CZ"/>
        </w:rPr>
        <w:t>3</w:t>
      </w:r>
      <w:r>
        <w:rPr>
          <w:lang w:eastAsia="cs-CZ"/>
        </w:rPr>
        <w:t xml:space="preserve"> byla v </w:t>
      </w:r>
      <w:r w:rsidRPr="00FD3600">
        <w:rPr>
          <w:lang w:eastAsia="cs-CZ"/>
        </w:rPr>
        <w:t xml:space="preserve">roce 2024 </w:t>
      </w:r>
      <w:r>
        <w:rPr>
          <w:lang w:eastAsia="cs-CZ"/>
        </w:rPr>
        <w:t xml:space="preserve">druhá nejnižší </w:t>
      </w:r>
      <w:r w:rsidRPr="00FD3600">
        <w:rPr>
          <w:lang w:eastAsia="cs-CZ"/>
        </w:rPr>
        <w:t xml:space="preserve">za období 2014–2024. </w:t>
      </w:r>
    </w:p>
    <w:p w14:paraId="40FF4ECC" w14:textId="77777777" w:rsidR="0084394E" w:rsidRDefault="0084394E" w:rsidP="0084394E"/>
    <w:p w14:paraId="7EEDB4EB" w14:textId="70D562CC" w:rsidR="00CA5410" w:rsidRDefault="0084394E" w:rsidP="0084394E">
      <w:pPr>
        <w:rPr>
          <w:b/>
        </w:rPr>
      </w:pPr>
      <w:r w:rsidRPr="001E3438">
        <w:rPr>
          <w:b/>
        </w:rPr>
        <w:t>Níže uvedené údaje jsou pouze předběžné</w:t>
      </w:r>
      <w:r>
        <w:rPr>
          <w:b/>
        </w:rPr>
        <w:t xml:space="preserve"> a </w:t>
      </w:r>
      <w:r w:rsidRPr="001E3438">
        <w:rPr>
          <w:b/>
        </w:rPr>
        <w:t>mohou se ještě měnit, neboť data nebyla kompletně verifikována.</w:t>
      </w:r>
      <w:r>
        <w:rPr>
          <w:b/>
        </w:rPr>
        <w:t xml:space="preserve"> Z </w:t>
      </w:r>
      <w:r w:rsidRPr="001E3438">
        <w:rPr>
          <w:b/>
        </w:rPr>
        <w:t>důvodů procesu zpracování dat jsou do měsíčních hodnocení zahrnuta pouze neverifikovaná data</w:t>
      </w:r>
      <w:r>
        <w:rPr>
          <w:b/>
        </w:rPr>
        <w:t xml:space="preserve"> z </w:t>
      </w:r>
      <w:r w:rsidRPr="001E3438">
        <w:rPr>
          <w:b/>
        </w:rPr>
        <w:t>automatizovan</w:t>
      </w:r>
      <w:r>
        <w:rPr>
          <w:b/>
        </w:rPr>
        <w:t>ých stanic</w:t>
      </w:r>
      <w:r w:rsidRPr="001E3438">
        <w:rPr>
          <w:b/>
        </w:rPr>
        <w:t>.</w:t>
      </w:r>
    </w:p>
    <w:p w14:paraId="453C1F59" w14:textId="77777777" w:rsidR="008F5F95" w:rsidRDefault="008F5F95" w:rsidP="0084394E"/>
    <w:p w14:paraId="3FD96DA8" w14:textId="77777777" w:rsidR="004A5955" w:rsidRDefault="004A5955" w:rsidP="004A5955">
      <w:r>
        <w:t>Podrobné zprávy:</w:t>
      </w:r>
    </w:p>
    <w:p w14:paraId="1350954F" w14:textId="7A1B86A7" w:rsidR="004A5955" w:rsidRDefault="00A07FE9" w:rsidP="004A5955">
      <w:hyperlink r:id="rId8" w:history="1">
        <w:r w:rsidR="00C005B6" w:rsidRPr="00A07FE9">
          <w:rPr>
            <w:rStyle w:val="Hypertextovodkaz"/>
          </w:rPr>
          <w:t>Měsíční zpráva</w:t>
        </w:r>
      </w:hyperlink>
      <w:r w:rsidR="00C005B6">
        <w:t xml:space="preserve"> </w:t>
      </w:r>
      <w:r w:rsidR="004A5955">
        <w:t>(dokument pdf)</w:t>
      </w:r>
    </w:p>
    <w:p w14:paraId="7D7B0C71" w14:textId="729326A2" w:rsidR="00CA5410" w:rsidRDefault="00A07FE9" w:rsidP="004A5955">
      <w:hyperlink r:id="rId9" w:history="1">
        <w:r w:rsidR="004A5955" w:rsidRPr="00A07FE9">
          <w:rPr>
            <w:rStyle w:val="Hypertextovodkaz"/>
          </w:rPr>
          <w:t>Klimatologické hodnocení v krajích v ČR</w:t>
        </w:r>
      </w:hyperlink>
      <w:r w:rsidR="004A5955">
        <w:t xml:space="preserve"> (dokument pdf</w:t>
      </w:r>
      <w:r w:rsidR="00860FEA">
        <w:t>)</w:t>
      </w:r>
    </w:p>
    <w:p w14:paraId="73BC7993" w14:textId="77777777" w:rsidR="004A5955" w:rsidRDefault="004A5955" w:rsidP="00CA5410"/>
    <w:p w14:paraId="27E4B440" w14:textId="77777777" w:rsidR="00CA5410" w:rsidRPr="00751BFC" w:rsidRDefault="00CA5410" w:rsidP="00CA5410">
      <w:pPr>
        <w:sectPr w:rsidR="00CA5410" w:rsidRPr="00751BFC" w:rsidSect="005B3DA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134" w:bottom="3402" w:left="1134" w:header="737" w:footer="709" w:gutter="0"/>
          <w:cols w:space="708"/>
          <w:titlePg/>
          <w:docGrid w:linePitch="360"/>
        </w:sectPr>
      </w:pPr>
      <w:bookmarkStart w:id="2" w:name="_GoBack"/>
      <w:bookmarkEnd w:id="2"/>
    </w:p>
    <w:p w14:paraId="78801882" w14:textId="77777777" w:rsidR="008A6423" w:rsidRPr="00B77E59" w:rsidRDefault="008A6423" w:rsidP="00B77E59">
      <w:pPr>
        <w:pStyle w:val="Nadpiskontakt"/>
      </w:pPr>
      <w:r w:rsidRPr="00B77E59">
        <w:t>Kontakty</w:t>
      </w:r>
    </w:p>
    <w:p w14:paraId="03FA7EB1" w14:textId="47D25215" w:rsidR="00CE7F84" w:rsidRPr="00CE7F84" w:rsidRDefault="002264C3" w:rsidP="00B77E59">
      <w:pPr>
        <w:pStyle w:val="Nadpiskontakt"/>
      </w:pPr>
      <w:r w:rsidRPr="00CE7F84">
        <w:t>Tiskové</w:t>
      </w:r>
      <w:r w:rsidR="00F5423D">
        <w:t xml:space="preserve"> a </w:t>
      </w:r>
      <w:r w:rsidRPr="00CE7F84">
        <w:t>informační oddělení</w:t>
      </w:r>
    </w:p>
    <w:p w14:paraId="0BC6549D" w14:textId="77777777" w:rsidR="0084394E" w:rsidRPr="005C01FE" w:rsidRDefault="0084394E" w:rsidP="0084394E">
      <w:pPr>
        <w:pStyle w:val="kontaktostatn"/>
        <w:rPr>
          <w:b/>
        </w:rPr>
      </w:pPr>
      <w:r w:rsidRPr="00A15DE6">
        <w:rPr>
          <w:b/>
        </w:rPr>
        <w:t>MgA. Aneta Beránková</w:t>
      </w:r>
    </w:p>
    <w:p w14:paraId="52A8C794" w14:textId="77777777" w:rsidR="0084394E" w:rsidRPr="005C01FE" w:rsidRDefault="0084394E" w:rsidP="0084394E">
      <w:pPr>
        <w:pStyle w:val="kontaktostatn"/>
      </w:pPr>
      <w:r w:rsidRPr="005C01FE">
        <w:t>e-mail</w:t>
      </w:r>
      <w:r w:rsidRPr="00A15DE6">
        <w:t xml:space="preserve"> </w:t>
      </w:r>
      <w:hyperlink r:id="rId16" w:history="1">
        <w:r w:rsidRPr="00DC7529">
          <w:rPr>
            <w:rStyle w:val="Hypertextovodkaz"/>
          </w:rPr>
          <w:t>aneta.berankova@chmi.cz</w:t>
        </w:r>
      </w:hyperlink>
      <w:r w:rsidRPr="005C01FE">
        <w:t xml:space="preserve">, </w:t>
      </w:r>
      <w:hyperlink r:id="rId17" w:history="1">
        <w:r w:rsidRPr="00F24E1B">
          <w:rPr>
            <w:rStyle w:val="Hypertextovodkaz"/>
          </w:rPr>
          <w:t>info@chmi.cz</w:t>
        </w:r>
      </w:hyperlink>
    </w:p>
    <w:p w14:paraId="2FFD499D" w14:textId="47DC27F6" w:rsidR="0084394E" w:rsidRPr="005C01FE" w:rsidRDefault="0084394E" w:rsidP="0084394E">
      <w:pPr>
        <w:pStyle w:val="kontaktostatn"/>
      </w:pPr>
      <w:r w:rsidRPr="005C01FE">
        <w:t xml:space="preserve">tel.: </w:t>
      </w:r>
      <w:r w:rsidRPr="00A15DE6">
        <w:t>244 032 800, 735 794</w:t>
      </w:r>
      <w:r>
        <w:t> </w:t>
      </w:r>
      <w:r w:rsidRPr="00A15DE6">
        <w:t>383</w:t>
      </w:r>
    </w:p>
    <w:p w14:paraId="66FD7FC8" w14:textId="6BA07F4E" w:rsidR="002264C3" w:rsidRPr="005C01FE" w:rsidRDefault="005C01FE" w:rsidP="005C01FE">
      <w:pPr>
        <w:pStyle w:val="kontaktostatn"/>
      </w:pPr>
      <w:r w:rsidRPr="005C01FE">
        <w:t>www.chmi.cz</w:t>
      </w:r>
    </w:p>
    <w:sectPr w:rsidR="002264C3" w:rsidRPr="005C01FE" w:rsidSect="002264C3">
      <w:headerReference w:type="default" r:id="rId18"/>
      <w:footerReference w:type="default" r:id="rId19"/>
      <w:pgSz w:w="11906" w:h="16838" w:code="9"/>
      <w:pgMar w:top="1701" w:right="1418" w:bottom="1418" w:left="1418" w:header="709" w:footer="709" w:gutter="0"/>
      <w:cols w:space="708"/>
      <w:vAlign w:val="bottom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D6003E8" w16cex:dateUtc="2022-09-14T12:09:09Z"/>
  <w16cex:commentExtensible w16cex:durableId="3CC55AB0" w16cex:dateUtc="2022-09-14T11:51:51Z"/>
  <w16cex:commentExtensible w16cex:durableId="23A92D19" w16cex:dateUtc="2022-09-14T11:28:11Z"/>
  <w16cex:commentExtensible w16cex:durableId="49E24BC9" w16cex:dateUtc="2022-09-14T11:27:42Z"/>
  <w16cex:commentExtensible w16cex:durableId="2290AD0D" w16cex:dateUtc="2022-09-08T15:13:20Z"/>
  <w16cex:commentExtensible w16cex:durableId="75554E61" w16cex:dateUtc="2022-09-14T11:25:2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D6003E8"/>
  <w16cid:commentId w16cid:paraId="00000002" w16cid:durableId="3CC55AB0"/>
  <w16cid:commentId w16cid:paraId="00000003" w16cid:durableId="23A92D19"/>
  <w16cid:commentId w16cid:paraId="00000004" w16cid:durableId="49E24BC9"/>
  <w16cid:commentId w16cid:paraId="00000005" w16cid:durableId="2290AD0D"/>
  <w16cid:commentId w16cid:paraId="00000006" w16cid:durableId="75554E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0923E" w14:textId="77777777" w:rsidR="0079074C" w:rsidRDefault="0079074C" w:rsidP="00165DAF">
      <w:r>
        <w:separator/>
      </w:r>
    </w:p>
    <w:p w14:paraId="25E722FA" w14:textId="77777777" w:rsidR="0079074C" w:rsidRDefault="0079074C" w:rsidP="00165DAF"/>
    <w:p w14:paraId="2F358B1E" w14:textId="77777777" w:rsidR="0079074C" w:rsidRDefault="0079074C" w:rsidP="00165DAF"/>
    <w:p w14:paraId="3426BD83" w14:textId="77777777" w:rsidR="0079074C" w:rsidRDefault="0079074C" w:rsidP="00165DAF"/>
    <w:p w14:paraId="4D412C98" w14:textId="77777777" w:rsidR="0079074C" w:rsidRDefault="0079074C" w:rsidP="00165DAF"/>
    <w:p w14:paraId="5858B389" w14:textId="77777777" w:rsidR="0079074C" w:rsidRDefault="0079074C" w:rsidP="00165DAF"/>
  </w:endnote>
  <w:endnote w:type="continuationSeparator" w:id="0">
    <w:p w14:paraId="531107D9" w14:textId="77777777" w:rsidR="0079074C" w:rsidRDefault="0079074C" w:rsidP="00165DAF">
      <w:r>
        <w:continuationSeparator/>
      </w:r>
    </w:p>
    <w:p w14:paraId="4F6701B9" w14:textId="77777777" w:rsidR="0079074C" w:rsidRDefault="0079074C" w:rsidP="00165DAF"/>
    <w:p w14:paraId="3DB9F3A5" w14:textId="77777777" w:rsidR="0079074C" w:rsidRDefault="0079074C" w:rsidP="00165DAF"/>
    <w:p w14:paraId="21C4C7D3" w14:textId="77777777" w:rsidR="0079074C" w:rsidRDefault="0079074C" w:rsidP="00165DAF"/>
    <w:p w14:paraId="1532BD0D" w14:textId="77777777" w:rsidR="0079074C" w:rsidRDefault="0079074C" w:rsidP="00165DAF"/>
    <w:p w14:paraId="568B5591" w14:textId="77777777" w:rsidR="0079074C" w:rsidRDefault="0079074C" w:rsidP="00165DAF"/>
  </w:endnote>
  <w:endnote w:type="continuationNotice" w:id="1">
    <w:p w14:paraId="561C8B9F" w14:textId="77777777" w:rsidR="0079074C" w:rsidRDefault="0079074C" w:rsidP="00165DAF"/>
    <w:p w14:paraId="202540D5" w14:textId="77777777" w:rsidR="0079074C" w:rsidRDefault="0079074C" w:rsidP="00165D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SerifPro-Book">
    <w:altName w:val="Arial"/>
    <w:panose1 w:val="02010604050101020104"/>
    <w:charset w:val="00"/>
    <w:family w:val="modern"/>
    <w:notTrueType/>
    <w:pitch w:val="variable"/>
    <w:sig w:usb0="A00002FF" w:usb1="5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4C658" w14:textId="77777777" w:rsidR="00A07FE9" w:rsidRDefault="00A07F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0919669"/>
      <w:docPartObj>
        <w:docPartGallery w:val="Page Numbers (Bottom of Page)"/>
        <w:docPartUnique/>
      </w:docPartObj>
    </w:sdtPr>
    <w:sdtEndPr/>
    <w:sdtContent>
      <w:p w14:paraId="51EC1E98" w14:textId="41214129" w:rsidR="002E7AF0" w:rsidRDefault="002E7AF0" w:rsidP="002111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FE9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9F0E2" w14:textId="77777777" w:rsidR="002E7AF0" w:rsidRDefault="002E7AF0" w:rsidP="00165DAF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EE310B4" wp14:editId="756E99EB">
          <wp:simplePos x="0" y="0"/>
          <wp:positionH relativeFrom="column">
            <wp:posOffset>3816985</wp:posOffset>
          </wp:positionH>
          <wp:positionV relativeFrom="paragraph">
            <wp:posOffset>-848995</wp:posOffset>
          </wp:positionV>
          <wp:extent cx="2931122" cy="1558343"/>
          <wp:effectExtent l="0" t="0" r="3175" b="3810"/>
          <wp:wrapNone/>
          <wp:docPr id="8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-CHMU-logo-CS-vychozi-MODRA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931122" cy="1558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FB341" w14:textId="6EF45278" w:rsidR="002E7AF0" w:rsidRDefault="002E7AF0" w:rsidP="0021117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9874C" w14:textId="77777777" w:rsidR="0079074C" w:rsidRDefault="0079074C" w:rsidP="00165DAF">
      <w:r>
        <w:separator/>
      </w:r>
    </w:p>
  </w:footnote>
  <w:footnote w:type="continuationSeparator" w:id="0">
    <w:p w14:paraId="0A4FF523" w14:textId="77777777" w:rsidR="0079074C" w:rsidRDefault="0079074C" w:rsidP="00165DAF">
      <w:r>
        <w:continuationSeparator/>
      </w:r>
    </w:p>
    <w:p w14:paraId="387BFEF5" w14:textId="77777777" w:rsidR="0079074C" w:rsidRDefault="0079074C" w:rsidP="00165DAF"/>
    <w:p w14:paraId="07F0BC2C" w14:textId="77777777" w:rsidR="0079074C" w:rsidRDefault="0079074C" w:rsidP="00165DAF"/>
    <w:p w14:paraId="396F9C2E" w14:textId="77777777" w:rsidR="0079074C" w:rsidRDefault="0079074C" w:rsidP="00165DAF"/>
    <w:p w14:paraId="09C77365" w14:textId="77777777" w:rsidR="0079074C" w:rsidRDefault="0079074C" w:rsidP="00165DAF"/>
    <w:p w14:paraId="43A2A5A2" w14:textId="77777777" w:rsidR="0079074C" w:rsidRDefault="0079074C" w:rsidP="00165DAF"/>
  </w:footnote>
  <w:footnote w:type="continuationNotice" w:id="1">
    <w:p w14:paraId="45B47048" w14:textId="77777777" w:rsidR="0079074C" w:rsidRDefault="0079074C" w:rsidP="00165DAF"/>
    <w:p w14:paraId="36444C5A" w14:textId="77777777" w:rsidR="0079074C" w:rsidRDefault="0079074C" w:rsidP="00165D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2356B" w14:textId="77777777" w:rsidR="00A07FE9" w:rsidRDefault="00A07F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11349" w14:textId="0C5ADFA0" w:rsidR="005B3DAB" w:rsidRDefault="005B3DAB" w:rsidP="005B3DAB">
    <w:pPr>
      <w:pStyle w:val="Zhlav"/>
      <w:tabs>
        <w:tab w:val="clear" w:pos="4536"/>
        <w:tab w:val="clear" w:pos="9072"/>
        <w:tab w:val="right" w:pos="9638"/>
      </w:tabs>
      <w:rPr>
        <w:rFonts w:ascii="Arial" w:hAnsi="Arial" w:cs="Arial"/>
        <w:b/>
      </w:rPr>
    </w:pPr>
    <w:r>
      <w:rPr>
        <w:rFonts w:ascii="Arial" w:hAnsi="Arial" w:cs="Arial"/>
        <w:b/>
      </w:rPr>
      <w:t>Tisková zpráva</w:t>
    </w:r>
    <w:r>
      <w:rPr>
        <w:rFonts w:ascii="Arial" w:hAnsi="Arial" w:cs="Arial"/>
        <w:b/>
      </w:rPr>
      <w:tab/>
    </w:r>
    <w:r w:rsidR="00A07FE9">
      <w:rPr>
        <w:rFonts w:ascii="Arial" w:hAnsi="Arial" w:cs="Arial"/>
        <w:b/>
      </w:rPr>
      <w:t>15. 7.</w:t>
    </w:r>
    <w:r>
      <w:rPr>
        <w:rFonts w:ascii="Arial" w:hAnsi="Arial" w:cs="Arial"/>
        <w:b/>
      </w:rPr>
      <w:t xml:space="preserve"> 2024</w:t>
    </w:r>
  </w:p>
  <w:p w14:paraId="09673920" w14:textId="77777777" w:rsidR="008F5F95" w:rsidRDefault="008F5F95" w:rsidP="005B3DAB">
    <w:pPr>
      <w:pStyle w:val="Zhlav"/>
      <w:tabs>
        <w:tab w:val="clear" w:pos="4536"/>
        <w:tab w:val="clear" w:pos="9072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375A2" w14:textId="126050C9" w:rsidR="002E7AF0" w:rsidRPr="007276A9" w:rsidRDefault="002E7AF0" w:rsidP="005B3DAB">
    <w:pPr>
      <w:pStyle w:val="Zhlav"/>
      <w:tabs>
        <w:tab w:val="clear" w:pos="4536"/>
        <w:tab w:val="clear" w:pos="9072"/>
        <w:tab w:val="right" w:pos="9638"/>
      </w:tabs>
      <w:rPr>
        <w:rFonts w:ascii="Arial" w:hAnsi="Arial" w:cs="Arial"/>
        <w:b/>
      </w:rPr>
    </w:pPr>
    <w:r w:rsidRPr="007276A9">
      <w:rPr>
        <w:rFonts w:ascii="Arial" w:hAnsi="Arial" w:cs="Arial"/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BD8A853" wp14:editId="4C727198">
              <wp:simplePos x="0" y="0"/>
              <wp:positionH relativeFrom="column">
                <wp:posOffset>5831576</wp:posOffset>
              </wp:positionH>
              <wp:positionV relativeFrom="paragraph">
                <wp:posOffset>628015</wp:posOffset>
              </wp:positionV>
              <wp:extent cx="1997710" cy="1997710"/>
              <wp:effectExtent l="0" t="0" r="0" b="2540"/>
              <wp:wrapNone/>
              <wp:docPr id="9" name="Tětiva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97710" cy="1997710"/>
                      </a:xfrm>
                      <a:prstGeom prst="chord">
                        <a:avLst>
                          <a:gd name="adj1" fmla="val 5399731"/>
                          <a:gd name="adj2" fmla="val 16200000"/>
                        </a:avLst>
                      </a:prstGeom>
                      <a:solidFill>
                        <a:srgbClr val="E7333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CEAA2D" id="Tětiva 9" o:spid="_x0000_s1026" style="position:absolute;margin-left:459.2pt;margin-top:49.45pt;width:157.3pt;height:157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97710,1997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Z9+uQIAANsFAAAOAAAAZHJzL2Uyb0RvYy54bWysVMFu2zAMvQ/YPwi6r46TtlmCOkXQrsOA&#10;oi3WDj0rspRokERNUuJkv7Lf2YeNkh0nW4sdhuWgiCb5SD6RvLjcGk02wgcFtqLlyYASYTnUyi4r&#10;+uXp5t17SkJktmYarKjoTgR6OXv75qJxUzGEFehaeIIgNkwbV9FVjG5aFIGvhGHhBJywqJTgDYso&#10;+mVRe9YgutHFcDA4LxrwtfPARQj49bpV0lnGl1LweC9lEJHoimJuMZ8+n4t0FrMLNl165laKd2mw&#10;f8jCMGUxaA91zSIja69eQBnFPQSQ8YSDKUBKxUWuAaspB39U87hiTuRakJzgeprC/4Pld5sHT1Rd&#10;0Qkllhl8oqefP6LaMDJJ5DQuTNHm0T34Tgp4TZVupTfpH2sg20zoridUbCPh+LGcTMbjEnnnqNsL&#10;iFMc3J0P8aMAQ9KlonyF75mZZJvbEDOldZcYq7+WlEij8YU2TJOzEcKPyu4Nj6yGx1blOfYJ/pIZ&#10;xu1g8baPnGIE0Kq+UVpnwS8XV9oTjFHRD+PRqI2BLr+ZaZuMLSS3Fjt9KRJjLUf5FndaJDttPwuJ&#10;RCMrw1xfbnHRx2GcCxvLVrVitWjDnx2l3nvkQjJgQpYYv8fuANL4vMRus+zsk6vIE9I7D/6WWOvc&#10;e+TIYGPvbJQF/xqAxqq6yK39nqSWmsTSAuodtqGHdj6D4zcK2+GWhfjAPD43thAumXiPh9TQVBS6&#10;GyXYMN9f+57scU5QS0mDA17R8G3NvKBEf7I4QZPy9DRthCycno2HKPhjzeJYY9fmCrAdsAExu3xN&#10;9lHvr9KDecbenaeoqGI2tTI2dPR74Sq2iwe3GRfzeTbDLeBYvLWPjifwxGrqy6ftM/Oum4mI43QH&#10;+2XQtXDL6ME2eVqYryNIFZPywGsn4AbJjdNtu7SijuVsddjJs18AAAD//wMAUEsDBBQABgAIAAAA&#10;IQB+JQ/B4QAAAAsBAAAPAAAAZHJzL2Rvd25yZXYueG1sTI/BSsNAEIbvgu+wjODNbtLUksZsSimo&#10;J6WmInjbZsckmJ0N2U0bfXqnp3qbYT7++f58PdlOHHHwrSMF8SwCgVQ501Kt4H3/eJeC8EGT0Z0j&#10;VPCDHtbF9VWuM+NO9IbHMtSCQ8hnWkETQp9J6asGrfYz1yPx7csNVgdeh1qaQZ843HZyHkVLaXVL&#10;/KHRPW4brL7L0SpY/nabnfl8od3H6/aJyn7cl8+o1O3NtHkAEXAKFxjO+qwOBTsd3EjGi07BKk4X&#10;jPKQrkCcgXmScLuDgkWc3IMscvm/Q/EHAAD//wMAUEsBAi0AFAAGAAgAAAAhALaDOJL+AAAA4QEA&#10;ABMAAAAAAAAAAAAAAAAAAAAAAFtDb250ZW50X1R5cGVzXS54bWxQSwECLQAUAAYACAAAACEAOP0h&#10;/9YAAACUAQAACwAAAAAAAAAAAAAAAAAvAQAAX3JlbHMvLnJlbHNQSwECLQAUAAYACAAAACEAJOGf&#10;frkCAADbBQAADgAAAAAAAAAAAAAAAAAuAgAAZHJzL2Uyb0RvYy54bWxQSwECLQAUAAYACAAAACEA&#10;fiUPweEAAAALAQAADwAAAAAAAAAAAAAAAAATBQAAZHJzL2Rvd25yZXYueG1sUEsFBgAAAAAEAAQA&#10;8wAAACEGAAAAAA==&#10;" path="m998933,1997710v-356866,28,-686637,-190337,-865086,-499382c-44602,1189282,-44617,808510,133808,499450,312233,190390,641989,,998855,v26,665903,52,1331807,78,1997710xe" fillcolor="#e73331" stroked="f" strokeweight="2pt">
              <v:path arrowok="t" o:connecttype="custom" o:connectlocs="998933,1997710;133847,1498328;133808,499450;998855,0;998933,1997710" o:connectangles="0,0,0,0,0"/>
            </v:shape>
          </w:pict>
        </mc:Fallback>
      </mc:AlternateContent>
    </w:r>
    <w:r w:rsidR="005B3DAB">
      <w:rPr>
        <w:rFonts w:ascii="Arial" w:hAnsi="Arial" w:cs="Arial"/>
        <w:b/>
      </w:rPr>
      <w:t>Tisková zpráva</w:t>
    </w:r>
    <w:r w:rsidR="005B3DAB">
      <w:rPr>
        <w:rFonts w:ascii="Arial" w:hAnsi="Arial" w:cs="Arial"/>
        <w:b/>
      </w:rPr>
      <w:tab/>
    </w:r>
    <w:r w:rsidR="00A07FE9">
      <w:rPr>
        <w:rFonts w:ascii="Arial" w:hAnsi="Arial" w:cs="Arial"/>
        <w:b/>
      </w:rPr>
      <w:t>15. 7.</w:t>
    </w:r>
    <w:r w:rsidR="005B3DAB">
      <w:rPr>
        <w:rFonts w:ascii="Arial" w:hAnsi="Arial" w:cs="Arial"/>
        <w:b/>
      </w:rPr>
      <w:t xml:space="preserve"> 2024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2894F" w14:textId="5602F586" w:rsidR="002E7AF0" w:rsidRDefault="002E7AF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4A91FB5B" wp14:editId="4483CA14">
          <wp:simplePos x="0" y="0"/>
          <wp:positionH relativeFrom="column">
            <wp:posOffset>3122762</wp:posOffset>
          </wp:positionH>
          <wp:positionV relativeFrom="paragraph">
            <wp:posOffset>-61020</wp:posOffset>
          </wp:positionV>
          <wp:extent cx="2931122" cy="1558343"/>
          <wp:effectExtent l="0" t="0" r="3175" b="3810"/>
          <wp:wrapNone/>
          <wp:docPr id="4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-CHMU-logo-CS-vychozi-MODRA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931122" cy="1558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5BD062C2"/>
    <w:lvl w:ilvl="0" w:tplc="FFFFFFFF">
      <w:start w:val="22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374170"/>
    <w:multiLevelType w:val="hybridMultilevel"/>
    <w:tmpl w:val="1DF0D5A0"/>
    <w:lvl w:ilvl="0" w:tplc="1A0A7B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D3A28"/>
    <w:multiLevelType w:val="multilevel"/>
    <w:tmpl w:val="4DC028F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B142BDB"/>
    <w:multiLevelType w:val="multilevel"/>
    <w:tmpl w:val="0EFEA938"/>
    <w:lvl w:ilvl="0">
      <w:start w:val="1"/>
      <w:numFmt w:val="decimal"/>
      <w:pStyle w:val="slovansezna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B92A64"/>
    <w:multiLevelType w:val="hybridMultilevel"/>
    <w:tmpl w:val="C1AC59BA"/>
    <w:lvl w:ilvl="0" w:tplc="2FDA0DF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F7A79"/>
    <w:multiLevelType w:val="hybridMultilevel"/>
    <w:tmpl w:val="9CE819EE"/>
    <w:lvl w:ilvl="0" w:tplc="BCF218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84548"/>
    <w:multiLevelType w:val="hybridMultilevel"/>
    <w:tmpl w:val="AB3E1F44"/>
    <w:lvl w:ilvl="0" w:tplc="0E063C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A475F"/>
    <w:multiLevelType w:val="hybridMultilevel"/>
    <w:tmpl w:val="B53C42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6249B"/>
    <w:multiLevelType w:val="hybridMultilevel"/>
    <w:tmpl w:val="5FF0E40C"/>
    <w:lvl w:ilvl="0" w:tplc="B860BE2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D7D29"/>
    <w:multiLevelType w:val="hybridMultilevel"/>
    <w:tmpl w:val="4B685420"/>
    <w:lvl w:ilvl="0" w:tplc="C136D4C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C5B07"/>
    <w:multiLevelType w:val="hybridMultilevel"/>
    <w:tmpl w:val="BA3C4156"/>
    <w:lvl w:ilvl="0" w:tplc="120A4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669D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9E8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AAB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6B2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209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8A7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20B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380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42EA6"/>
    <w:multiLevelType w:val="hybridMultilevel"/>
    <w:tmpl w:val="B608CF7C"/>
    <w:lvl w:ilvl="0" w:tplc="270A1F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D36A4"/>
    <w:multiLevelType w:val="hybridMultilevel"/>
    <w:tmpl w:val="6A9EAACC"/>
    <w:lvl w:ilvl="0" w:tplc="BF70D24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31098"/>
    <w:multiLevelType w:val="hybridMultilevel"/>
    <w:tmpl w:val="9F84F8AE"/>
    <w:lvl w:ilvl="0" w:tplc="F6BC2CF0">
      <w:start w:val="1"/>
      <w:numFmt w:val="decimal"/>
      <w:lvlText w:val="%1."/>
      <w:lvlJc w:val="left"/>
      <w:pPr>
        <w:ind w:left="720" w:hanging="360"/>
      </w:pPr>
    </w:lvl>
    <w:lvl w:ilvl="1" w:tplc="5BE61A60">
      <w:start w:val="1"/>
      <w:numFmt w:val="lowerLetter"/>
      <w:lvlText w:val="%2."/>
      <w:lvlJc w:val="left"/>
      <w:pPr>
        <w:ind w:left="1440" w:hanging="360"/>
      </w:pPr>
    </w:lvl>
    <w:lvl w:ilvl="2" w:tplc="5838DC1E">
      <w:start w:val="1"/>
      <w:numFmt w:val="lowerRoman"/>
      <w:lvlText w:val="%3."/>
      <w:lvlJc w:val="right"/>
      <w:pPr>
        <w:ind w:left="2160" w:hanging="180"/>
      </w:pPr>
    </w:lvl>
    <w:lvl w:ilvl="3" w:tplc="03F4E768">
      <w:start w:val="1"/>
      <w:numFmt w:val="decimal"/>
      <w:lvlText w:val="%4."/>
      <w:lvlJc w:val="left"/>
      <w:pPr>
        <w:ind w:left="2880" w:hanging="360"/>
      </w:pPr>
    </w:lvl>
    <w:lvl w:ilvl="4" w:tplc="FEEAFB48">
      <w:start w:val="1"/>
      <w:numFmt w:val="lowerLetter"/>
      <w:lvlText w:val="%5."/>
      <w:lvlJc w:val="left"/>
      <w:pPr>
        <w:ind w:left="3600" w:hanging="360"/>
      </w:pPr>
    </w:lvl>
    <w:lvl w:ilvl="5" w:tplc="AF946936">
      <w:start w:val="1"/>
      <w:numFmt w:val="lowerRoman"/>
      <w:lvlText w:val="%6."/>
      <w:lvlJc w:val="right"/>
      <w:pPr>
        <w:ind w:left="4320" w:hanging="180"/>
      </w:pPr>
    </w:lvl>
    <w:lvl w:ilvl="6" w:tplc="B17447C0">
      <w:start w:val="1"/>
      <w:numFmt w:val="decimal"/>
      <w:lvlText w:val="%7."/>
      <w:lvlJc w:val="left"/>
      <w:pPr>
        <w:ind w:left="5040" w:hanging="360"/>
      </w:pPr>
    </w:lvl>
    <w:lvl w:ilvl="7" w:tplc="15D4B028">
      <w:start w:val="1"/>
      <w:numFmt w:val="lowerLetter"/>
      <w:lvlText w:val="%8."/>
      <w:lvlJc w:val="left"/>
      <w:pPr>
        <w:ind w:left="5760" w:hanging="360"/>
      </w:pPr>
    </w:lvl>
    <w:lvl w:ilvl="8" w:tplc="80B877F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F5BDC"/>
    <w:multiLevelType w:val="multilevel"/>
    <w:tmpl w:val="3E9C4AD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BFF628D"/>
    <w:multiLevelType w:val="hybridMultilevel"/>
    <w:tmpl w:val="35DC9C96"/>
    <w:lvl w:ilvl="0" w:tplc="E7F09DD8">
      <w:start w:val="1"/>
      <w:numFmt w:val="bullet"/>
      <w:lvlText w:val=""/>
      <w:lvlJc w:val="left"/>
      <w:pPr>
        <w:tabs>
          <w:tab w:val="num" w:pos="963"/>
        </w:tabs>
        <w:ind w:left="963" w:hanging="396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1A354F"/>
    <w:multiLevelType w:val="hybridMultilevel"/>
    <w:tmpl w:val="CFC43C88"/>
    <w:lvl w:ilvl="0" w:tplc="5C30064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0078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EAF58FE"/>
    <w:multiLevelType w:val="hybridMultilevel"/>
    <w:tmpl w:val="BB9CCF16"/>
    <w:lvl w:ilvl="0" w:tplc="F55A3E0E">
      <w:start w:val="1"/>
      <w:numFmt w:val="upperRoman"/>
      <w:lvlText w:val="%1."/>
      <w:lvlJc w:val="right"/>
      <w:pPr>
        <w:ind w:left="720" w:hanging="360"/>
      </w:pPr>
    </w:lvl>
    <w:lvl w:ilvl="1" w:tplc="0A361E40">
      <w:start w:val="1"/>
      <w:numFmt w:val="lowerLetter"/>
      <w:lvlText w:val="%2."/>
      <w:lvlJc w:val="left"/>
      <w:pPr>
        <w:ind w:left="1440" w:hanging="360"/>
      </w:pPr>
    </w:lvl>
    <w:lvl w:ilvl="2" w:tplc="C5721A18">
      <w:start w:val="1"/>
      <w:numFmt w:val="lowerRoman"/>
      <w:lvlText w:val="%3."/>
      <w:lvlJc w:val="right"/>
      <w:pPr>
        <w:ind w:left="2160" w:hanging="180"/>
      </w:pPr>
    </w:lvl>
    <w:lvl w:ilvl="3" w:tplc="6CBCD478">
      <w:start w:val="1"/>
      <w:numFmt w:val="decimal"/>
      <w:lvlText w:val="%4."/>
      <w:lvlJc w:val="left"/>
      <w:pPr>
        <w:ind w:left="2880" w:hanging="360"/>
      </w:pPr>
    </w:lvl>
    <w:lvl w:ilvl="4" w:tplc="884C62D6">
      <w:start w:val="1"/>
      <w:numFmt w:val="lowerLetter"/>
      <w:lvlText w:val="%5."/>
      <w:lvlJc w:val="left"/>
      <w:pPr>
        <w:ind w:left="3600" w:hanging="360"/>
      </w:pPr>
    </w:lvl>
    <w:lvl w:ilvl="5" w:tplc="19CE5C32">
      <w:start w:val="1"/>
      <w:numFmt w:val="lowerRoman"/>
      <w:lvlText w:val="%6."/>
      <w:lvlJc w:val="right"/>
      <w:pPr>
        <w:ind w:left="4320" w:hanging="180"/>
      </w:pPr>
    </w:lvl>
    <w:lvl w:ilvl="6" w:tplc="7A9E78D0">
      <w:start w:val="1"/>
      <w:numFmt w:val="decimal"/>
      <w:lvlText w:val="%7."/>
      <w:lvlJc w:val="left"/>
      <w:pPr>
        <w:ind w:left="5040" w:hanging="360"/>
      </w:pPr>
    </w:lvl>
    <w:lvl w:ilvl="7" w:tplc="305802BA">
      <w:start w:val="1"/>
      <w:numFmt w:val="lowerLetter"/>
      <w:lvlText w:val="%8."/>
      <w:lvlJc w:val="left"/>
      <w:pPr>
        <w:ind w:left="5760" w:hanging="360"/>
      </w:pPr>
    </w:lvl>
    <w:lvl w:ilvl="8" w:tplc="123014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9"/>
  </w:num>
  <w:num w:numId="4">
    <w:abstractNumId w:val="14"/>
  </w:num>
  <w:num w:numId="5">
    <w:abstractNumId w:val="15"/>
  </w:num>
  <w:num w:numId="6">
    <w:abstractNumId w:val="15"/>
  </w:num>
  <w:num w:numId="7">
    <w:abstractNumId w:val="3"/>
  </w:num>
  <w:num w:numId="8">
    <w:abstractNumId w:val="4"/>
  </w:num>
  <w:num w:numId="9">
    <w:abstractNumId w:val="18"/>
  </w:num>
  <w:num w:numId="10">
    <w:abstractNumId w:val="0"/>
  </w:num>
  <w:num w:numId="11">
    <w:abstractNumId w:val="10"/>
  </w:num>
  <w:num w:numId="12">
    <w:abstractNumId w:val="13"/>
  </w:num>
  <w:num w:numId="13">
    <w:abstractNumId w:val="17"/>
  </w:num>
  <w:num w:numId="14">
    <w:abstractNumId w:val="2"/>
  </w:num>
  <w:num w:numId="15">
    <w:abstractNumId w:val="6"/>
  </w:num>
  <w:num w:numId="16">
    <w:abstractNumId w:val="7"/>
  </w:num>
  <w:num w:numId="17">
    <w:abstractNumId w:val="16"/>
  </w:num>
  <w:num w:numId="18">
    <w:abstractNumId w:val="9"/>
  </w:num>
  <w:num w:numId="19">
    <w:abstractNumId w:val="5"/>
  </w:num>
  <w:num w:numId="20">
    <w:abstractNumId w:val="12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9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76"/>
    <w:rsid w:val="00000700"/>
    <w:rsid w:val="00001096"/>
    <w:rsid w:val="00005954"/>
    <w:rsid w:val="00010673"/>
    <w:rsid w:val="0001150B"/>
    <w:rsid w:val="000121C5"/>
    <w:rsid w:val="00013E4C"/>
    <w:rsid w:val="00017FCE"/>
    <w:rsid w:val="00020F4B"/>
    <w:rsid w:val="00021852"/>
    <w:rsid w:val="0002231A"/>
    <w:rsid w:val="00024B77"/>
    <w:rsid w:val="00026374"/>
    <w:rsid w:val="00026863"/>
    <w:rsid w:val="000278BF"/>
    <w:rsid w:val="00030BCA"/>
    <w:rsid w:val="000313D2"/>
    <w:rsid w:val="00032738"/>
    <w:rsid w:val="00032B74"/>
    <w:rsid w:val="00033EC1"/>
    <w:rsid w:val="00041059"/>
    <w:rsid w:val="00042990"/>
    <w:rsid w:val="00044719"/>
    <w:rsid w:val="0005015B"/>
    <w:rsid w:val="0005071C"/>
    <w:rsid w:val="00051244"/>
    <w:rsid w:val="00052EB7"/>
    <w:rsid w:val="00054A13"/>
    <w:rsid w:val="000567C7"/>
    <w:rsid w:val="000569BE"/>
    <w:rsid w:val="00057164"/>
    <w:rsid w:val="000574A0"/>
    <w:rsid w:val="000576F8"/>
    <w:rsid w:val="000579A2"/>
    <w:rsid w:val="0006144E"/>
    <w:rsid w:val="000628E7"/>
    <w:rsid w:val="00067E14"/>
    <w:rsid w:val="00077D97"/>
    <w:rsid w:val="00081FD8"/>
    <w:rsid w:val="00082AB4"/>
    <w:rsid w:val="000830CF"/>
    <w:rsid w:val="00083143"/>
    <w:rsid w:val="00083827"/>
    <w:rsid w:val="00084A60"/>
    <w:rsid w:val="00086085"/>
    <w:rsid w:val="000876DC"/>
    <w:rsid w:val="00087EF9"/>
    <w:rsid w:val="00090F74"/>
    <w:rsid w:val="00092263"/>
    <w:rsid w:val="000942F9"/>
    <w:rsid w:val="000A0A68"/>
    <w:rsid w:val="000A118A"/>
    <w:rsid w:val="000A37B6"/>
    <w:rsid w:val="000A554A"/>
    <w:rsid w:val="000B1942"/>
    <w:rsid w:val="000B4683"/>
    <w:rsid w:val="000B61E8"/>
    <w:rsid w:val="000B6420"/>
    <w:rsid w:val="000B65B8"/>
    <w:rsid w:val="000B65FE"/>
    <w:rsid w:val="000C102B"/>
    <w:rsid w:val="000C1A18"/>
    <w:rsid w:val="000C22EF"/>
    <w:rsid w:val="000C43CB"/>
    <w:rsid w:val="000D2476"/>
    <w:rsid w:val="000D581F"/>
    <w:rsid w:val="000D705F"/>
    <w:rsid w:val="000E0C6F"/>
    <w:rsid w:val="000E0CA2"/>
    <w:rsid w:val="000E1662"/>
    <w:rsid w:val="000E316F"/>
    <w:rsid w:val="000E41C6"/>
    <w:rsid w:val="000E4396"/>
    <w:rsid w:val="000E5BD6"/>
    <w:rsid w:val="000E6044"/>
    <w:rsid w:val="000E6831"/>
    <w:rsid w:val="000F29D4"/>
    <w:rsid w:val="000F553E"/>
    <w:rsid w:val="000F6694"/>
    <w:rsid w:val="000F7088"/>
    <w:rsid w:val="000F7C6C"/>
    <w:rsid w:val="00102BB0"/>
    <w:rsid w:val="00106A5B"/>
    <w:rsid w:val="001101B5"/>
    <w:rsid w:val="0011237B"/>
    <w:rsid w:val="00112EBC"/>
    <w:rsid w:val="00117A1D"/>
    <w:rsid w:val="00121957"/>
    <w:rsid w:val="001272D2"/>
    <w:rsid w:val="00127FB9"/>
    <w:rsid w:val="0013083A"/>
    <w:rsid w:val="00132F1F"/>
    <w:rsid w:val="00143A27"/>
    <w:rsid w:val="00143B86"/>
    <w:rsid w:val="00144DFC"/>
    <w:rsid w:val="00145368"/>
    <w:rsid w:val="0014540E"/>
    <w:rsid w:val="00152DB4"/>
    <w:rsid w:val="0015482B"/>
    <w:rsid w:val="00161B20"/>
    <w:rsid w:val="00163C98"/>
    <w:rsid w:val="00165DAF"/>
    <w:rsid w:val="00165E31"/>
    <w:rsid w:val="00170D7F"/>
    <w:rsid w:val="00171249"/>
    <w:rsid w:val="00172BE8"/>
    <w:rsid w:val="00176A2F"/>
    <w:rsid w:val="0018187F"/>
    <w:rsid w:val="00182534"/>
    <w:rsid w:val="001825F3"/>
    <w:rsid w:val="00183277"/>
    <w:rsid w:val="001851AF"/>
    <w:rsid w:val="00192199"/>
    <w:rsid w:val="0019596A"/>
    <w:rsid w:val="00197AB9"/>
    <w:rsid w:val="001A1032"/>
    <w:rsid w:val="001A10E1"/>
    <w:rsid w:val="001A192D"/>
    <w:rsid w:val="001A3B14"/>
    <w:rsid w:val="001A49AD"/>
    <w:rsid w:val="001A4D8B"/>
    <w:rsid w:val="001B01CE"/>
    <w:rsid w:val="001B0335"/>
    <w:rsid w:val="001B141B"/>
    <w:rsid w:val="001B1A28"/>
    <w:rsid w:val="001B1F19"/>
    <w:rsid w:val="001B29CE"/>
    <w:rsid w:val="001B29F3"/>
    <w:rsid w:val="001B3FBA"/>
    <w:rsid w:val="001B4531"/>
    <w:rsid w:val="001B4D61"/>
    <w:rsid w:val="001B500D"/>
    <w:rsid w:val="001B5A15"/>
    <w:rsid w:val="001B5A57"/>
    <w:rsid w:val="001B7B9D"/>
    <w:rsid w:val="001C06F6"/>
    <w:rsid w:val="001C0CCD"/>
    <w:rsid w:val="001C152D"/>
    <w:rsid w:val="001C1692"/>
    <w:rsid w:val="001C208C"/>
    <w:rsid w:val="001C2DDE"/>
    <w:rsid w:val="001C73F4"/>
    <w:rsid w:val="001D0B27"/>
    <w:rsid w:val="001D2875"/>
    <w:rsid w:val="001D5154"/>
    <w:rsid w:val="001D5EB1"/>
    <w:rsid w:val="001D67BA"/>
    <w:rsid w:val="001D6857"/>
    <w:rsid w:val="001D6D3A"/>
    <w:rsid w:val="001E3438"/>
    <w:rsid w:val="001E3DB3"/>
    <w:rsid w:val="001E6512"/>
    <w:rsid w:val="001E78CF"/>
    <w:rsid w:val="001F0682"/>
    <w:rsid w:val="001F3E73"/>
    <w:rsid w:val="001F4721"/>
    <w:rsid w:val="001F5AA3"/>
    <w:rsid w:val="001F6229"/>
    <w:rsid w:val="001F67CE"/>
    <w:rsid w:val="001F7DEE"/>
    <w:rsid w:val="00200089"/>
    <w:rsid w:val="00201B7C"/>
    <w:rsid w:val="00201BC8"/>
    <w:rsid w:val="00202666"/>
    <w:rsid w:val="00203094"/>
    <w:rsid w:val="00204CD8"/>
    <w:rsid w:val="00204E8B"/>
    <w:rsid w:val="00211175"/>
    <w:rsid w:val="00214DEF"/>
    <w:rsid w:val="002154F8"/>
    <w:rsid w:val="00215EB7"/>
    <w:rsid w:val="0021621A"/>
    <w:rsid w:val="00220F2D"/>
    <w:rsid w:val="0022118C"/>
    <w:rsid w:val="00221EFD"/>
    <w:rsid w:val="00225519"/>
    <w:rsid w:val="00225E6E"/>
    <w:rsid w:val="002264C3"/>
    <w:rsid w:val="002265D1"/>
    <w:rsid w:val="00226837"/>
    <w:rsid w:val="00227B99"/>
    <w:rsid w:val="002309AB"/>
    <w:rsid w:val="002331E0"/>
    <w:rsid w:val="002338CC"/>
    <w:rsid w:val="00235172"/>
    <w:rsid w:val="00235188"/>
    <w:rsid w:val="002351E8"/>
    <w:rsid w:val="002370E0"/>
    <w:rsid w:val="002377A4"/>
    <w:rsid w:val="00237C15"/>
    <w:rsid w:val="00241DE0"/>
    <w:rsid w:val="002444A0"/>
    <w:rsid w:val="00244809"/>
    <w:rsid w:val="0024628F"/>
    <w:rsid w:val="0024782F"/>
    <w:rsid w:val="0025326F"/>
    <w:rsid w:val="0025523B"/>
    <w:rsid w:val="0025530C"/>
    <w:rsid w:val="00255CE4"/>
    <w:rsid w:val="00255F27"/>
    <w:rsid w:val="00256A18"/>
    <w:rsid w:val="0026271C"/>
    <w:rsid w:val="00263841"/>
    <w:rsid w:val="002638B7"/>
    <w:rsid w:val="0026393E"/>
    <w:rsid w:val="00272C81"/>
    <w:rsid w:val="002736B6"/>
    <w:rsid w:val="00273A34"/>
    <w:rsid w:val="00273E87"/>
    <w:rsid w:val="002764BC"/>
    <w:rsid w:val="00276B7E"/>
    <w:rsid w:val="0028026A"/>
    <w:rsid w:val="00280E63"/>
    <w:rsid w:val="00283C24"/>
    <w:rsid w:val="0028600C"/>
    <w:rsid w:val="0029254E"/>
    <w:rsid w:val="00293231"/>
    <w:rsid w:val="00294B8E"/>
    <w:rsid w:val="002961B8"/>
    <w:rsid w:val="00296AAF"/>
    <w:rsid w:val="002A1780"/>
    <w:rsid w:val="002A27F6"/>
    <w:rsid w:val="002A353A"/>
    <w:rsid w:val="002A3ECF"/>
    <w:rsid w:val="002A7DE1"/>
    <w:rsid w:val="002B105A"/>
    <w:rsid w:val="002B150C"/>
    <w:rsid w:val="002B1B2B"/>
    <w:rsid w:val="002B204C"/>
    <w:rsid w:val="002B76DE"/>
    <w:rsid w:val="002C1207"/>
    <w:rsid w:val="002C1EDE"/>
    <w:rsid w:val="002C20CD"/>
    <w:rsid w:val="002C3B44"/>
    <w:rsid w:val="002C4461"/>
    <w:rsid w:val="002C6B2A"/>
    <w:rsid w:val="002C6C9B"/>
    <w:rsid w:val="002D2465"/>
    <w:rsid w:val="002D3411"/>
    <w:rsid w:val="002D39A8"/>
    <w:rsid w:val="002D47B7"/>
    <w:rsid w:val="002D4F12"/>
    <w:rsid w:val="002D571A"/>
    <w:rsid w:val="002D67A0"/>
    <w:rsid w:val="002D72BC"/>
    <w:rsid w:val="002E0A2C"/>
    <w:rsid w:val="002E4A64"/>
    <w:rsid w:val="002E6A98"/>
    <w:rsid w:val="002E7AF0"/>
    <w:rsid w:val="002F19FB"/>
    <w:rsid w:val="002F28B8"/>
    <w:rsid w:val="00304641"/>
    <w:rsid w:val="00310128"/>
    <w:rsid w:val="003115DC"/>
    <w:rsid w:val="003126E6"/>
    <w:rsid w:val="00314052"/>
    <w:rsid w:val="00314E5D"/>
    <w:rsid w:val="00315E52"/>
    <w:rsid w:val="00317E66"/>
    <w:rsid w:val="00322DD2"/>
    <w:rsid w:val="00325057"/>
    <w:rsid w:val="00326A5D"/>
    <w:rsid w:val="003277FA"/>
    <w:rsid w:val="00331E48"/>
    <w:rsid w:val="00334145"/>
    <w:rsid w:val="00334363"/>
    <w:rsid w:val="00337A76"/>
    <w:rsid w:val="00337AE7"/>
    <w:rsid w:val="003402DC"/>
    <w:rsid w:val="00340BD8"/>
    <w:rsid w:val="0034399C"/>
    <w:rsid w:val="003440E8"/>
    <w:rsid w:val="00344962"/>
    <w:rsid w:val="00345FC6"/>
    <w:rsid w:val="003468CF"/>
    <w:rsid w:val="00346A33"/>
    <w:rsid w:val="003471CA"/>
    <w:rsid w:val="003476AF"/>
    <w:rsid w:val="00351028"/>
    <w:rsid w:val="0035237D"/>
    <w:rsid w:val="00355436"/>
    <w:rsid w:val="00361AE8"/>
    <w:rsid w:val="00363431"/>
    <w:rsid w:val="0036352A"/>
    <w:rsid w:val="003640C0"/>
    <w:rsid w:val="00364C72"/>
    <w:rsid w:val="00366356"/>
    <w:rsid w:val="0036726F"/>
    <w:rsid w:val="00367E18"/>
    <w:rsid w:val="003749F3"/>
    <w:rsid w:val="0038100B"/>
    <w:rsid w:val="00381E96"/>
    <w:rsid w:val="00383372"/>
    <w:rsid w:val="003858BD"/>
    <w:rsid w:val="0038671A"/>
    <w:rsid w:val="00392604"/>
    <w:rsid w:val="003A0323"/>
    <w:rsid w:val="003A198E"/>
    <w:rsid w:val="003A277C"/>
    <w:rsid w:val="003A434D"/>
    <w:rsid w:val="003A54BC"/>
    <w:rsid w:val="003B2B9B"/>
    <w:rsid w:val="003B5DC2"/>
    <w:rsid w:val="003B6289"/>
    <w:rsid w:val="003B6926"/>
    <w:rsid w:val="003C011E"/>
    <w:rsid w:val="003C0394"/>
    <w:rsid w:val="003C4E09"/>
    <w:rsid w:val="003C7583"/>
    <w:rsid w:val="003D4834"/>
    <w:rsid w:val="003D6569"/>
    <w:rsid w:val="003E2608"/>
    <w:rsid w:val="003E37DD"/>
    <w:rsid w:val="003F2A9F"/>
    <w:rsid w:val="003F35D1"/>
    <w:rsid w:val="003F436C"/>
    <w:rsid w:val="003F439F"/>
    <w:rsid w:val="003F63FB"/>
    <w:rsid w:val="003F7B31"/>
    <w:rsid w:val="00400C58"/>
    <w:rsid w:val="00401778"/>
    <w:rsid w:val="00403E1F"/>
    <w:rsid w:val="00405CB2"/>
    <w:rsid w:val="00406D7D"/>
    <w:rsid w:val="004072B7"/>
    <w:rsid w:val="0041011A"/>
    <w:rsid w:val="0041068E"/>
    <w:rsid w:val="00411137"/>
    <w:rsid w:val="00413CD0"/>
    <w:rsid w:val="0041678D"/>
    <w:rsid w:val="00416903"/>
    <w:rsid w:val="004170ED"/>
    <w:rsid w:val="00423785"/>
    <w:rsid w:val="004240C2"/>
    <w:rsid w:val="00424F56"/>
    <w:rsid w:val="00426D55"/>
    <w:rsid w:val="00436712"/>
    <w:rsid w:val="00436B1C"/>
    <w:rsid w:val="0043777F"/>
    <w:rsid w:val="00440F0B"/>
    <w:rsid w:val="004415C9"/>
    <w:rsid w:val="00446696"/>
    <w:rsid w:val="00452E09"/>
    <w:rsid w:val="00453B40"/>
    <w:rsid w:val="00454AFD"/>
    <w:rsid w:val="004577FC"/>
    <w:rsid w:val="0045793A"/>
    <w:rsid w:val="00457E86"/>
    <w:rsid w:val="00460A4D"/>
    <w:rsid w:val="00465AD6"/>
    <w:rsid w:val="00466000"/>
    <w:rsid w:val="00466B19"/>
    <w:rsid w:val="004704CF"/>
    <w:rsid w:val="00470946"/>
    <w:rsid w:val="00470E7A"/>
    <w:rsid w:val="004723DF"/>
    <w:rsid w:val="004736B9"/>
    <w:rsid w:val="004738DE"/>
    <w:rsid w:val="00473E2F"/>
    <w:rsid w:val="00474F9F"/>
    <w:rsid w:val="00476FA5"/>
    <w:rsid w:val="004771A5"/>
    <w:rsid w:val="00480E8B"/>
    <w:rsid w:val="00481209"/>
    <w:rsid w:val="00482221"/>
    <w:rsid w:val="00483AE4"/>
    <w:rsid w:val="00484613"/>
    <w:rsid w:val="00484C2E"/>
    <w:rsid w:val="004910E2"/>
    <w:rsid w:val="00492982"/>
    <w:rsid w:val="00494390"/>
    <w:rsid w:val="004A295D"/>
    <w:rsid w:val="004A5955"/>
    <w:rsid w:val="004A607C"/>
    <w:rsid w:val="004A7053"/>
    <w:rsid w:val="004A78B1"/>
    <w:rsid w:val="004B011D"/>
    <w:rsid w:val="004B163D"/>
    <w:rsid w:val="004B170D"/>
    <w:rsid w:val="004B1B11"/>
    <w:rsid w:val="004B1CB7"/>
    <w:rsid w:val="004B1EAE"/>
    <w:rsid w:val="004B3472"/>
    <w:rsid w:val="004B3BCD"/>
    <w:rsid w:val="004C0BA1"/>
    <w:rsid w:val="004C0BA4"/>
    <w:rsid w:val="004C1D4A"/>
    <w:rsid w:val="004C3968"/>
    <w:rsid w:val="004D12FB"/>
    <w:rsid w:val="004D1A9F"/>
    <w:rsid w:val="004D2502"/>
    <w:rsid w:val="004D26AA"/>
    <w:rsid w:val="004D3E40"/>
    <w:rsid w:val="004D6CAE"/>
    <w:rsid w:val="004E0E3B"/>
    <w:rsid w:val="004E3BA3"/>
    <w:rsid w:val="004E3D75"/>
    <w:rsid w:val="004F3233"/>
    <w:rsid w:val="004F365C"/>
    <w:rsid w:val="004F5824"/>
    <w:rsid w:val="004F7DB0"/>
    <w:rsid w:val="005003AA"/>
    <w:rsid w:val="00500527"/>
    <w:rsid w:val="005014F8"/>
    <w:rsid w:val="00502DC9"/>
    <w:rsid w:val="00505A71"/>
    <w:rsid w:val="00506D19"/>
    <w:rsid w:val="00506D35"/>
    <w:rsid w:val="005070CC"/>
    <w:rsid w:val="00510427"/>
    <w:rsid w:val="00513335"/>
    <w:rsid w:val="00513FF5"/>
    <w:rsid w:val="0051439D"/>
    <w:rsid w:val="0051494A"/>
    <w:rsid w:val="00515C76"/>
    <w:rsid w:val="005222E1"/>
    <w:rsid w:val="00522D17"/>
    <w:rsid w:val="00524B73"/>
    <w:rsid w:val="00525A1D"/>
    <w:rsid w:val="00525F32"/>
    <w:rsid w:val="00526090"/>
    <w:rsid w:val="00526CDD"/>
    <w:rsid w:val="00527F41"/>
    <w:rsid w:val="005305E5"/>
    <w:rsid w:val="00531C5E"/>
    <w:rsid w:val="00533024"/>
    <w:rsid w:val="00533F7B"/>
    <w:rsid w:val="00535FAA"/>
    <w:rsid w:val="00537D74"/>
    <w:rsid w:val="00537FF3"/>
    <w:rsid w:val="00544347"/>
    <w:rsid w:val="005464BB"/>
    <w:rsid w:val="00551388"/>
    <w:rsid w:val="005541CF"/>
    <w:rsid w:val="0055555F"/>
    <w:rsid w:val="00560FAA"/>
    <w:rsid w:val="005614CB"/>
    <w:rsid w:val="005646CB"/>
    <w:rsid w:val="005657AB"/>
    <w:rsid w:val="00565C74"/>
    <w:rsid w:val="00565D5B"/>
    <w:rsid w:val="00567639"/>
    <w:rsid w:val="00572E39"/>
    <w:rsid w:val="00574511"/>
    <w:rsid w:val="00576C46"/>
    <w:rsid w:val="005771F1"/>
    <w:rsid w:val="00577929"/>
    <w:rsid w:val="00583440"/>
    <w:rsid w:val="00587764"/>
    <w:rsid w:val="0059135A"/>
    <w:rsid w:val="00593D19"/>
    <w:rsid w:val="00593DA1"/>
    <w:rsid w:val="00595625"/>
    <w:rsid w:val="005A49DB"/>
    <w:rsid w:val="005A4E02"/>
    <w:rsid w:val="005A7EBF"/>
    <w:rsid w:val="005B3DAB"/>
    <w:rsid w:val="005B7DD2"/>
    <w:rsid w:val="005C01FE"/>
    <w:rsid w:val="005C1696"/>
    <w:rsid w:val="005C1CA4"/>
    <w:rsid w:val="005C5B85"/>
    <w:rsid w:val="005D1CDA"/>
    <w:rsid w:val="005D30AA"/>
    <w:rsid w:val="005D3851"/>
    <w:rsid w:val="005D648B"/>
    <w:rsid w:val="005D7B2E"/>
    <w:rsid w:val="005E79BF"/>
    <w:rsid w:val="005E7B23"/>
    <w:rsid w:val="005E7BE8"/>
    <w:rsid w:val="005F1954"/>
    <w:rsid w:val="005F5585"/>
    <w:rsid w:val="005F79C2"/>
    <w:rsid w:val="00600B33"/>
    <w:rsid w:val="00601D89"/>
    <w:rsid w:val="0060367D"/>
    <w:rsid w:val="00606822"/>
    <w:rsid w:val="006101CB"/>
    <w:rsid w:val="006117EF"/>
    <w:rsid w:val="00611A43"/>
    <w:rsid w:val="00612261"/>
    <w:rsid w:val="00612BF0"/>
    <w:rsid w:val="00612DDA"/>
    <w:rsid w:val="00614B82"/>
    <w:rsid w:val="00615668"/>
    <w:rsid w:val="00616D71"/>
    <w:rsid w:val="00617BC0"/>
    <w:rsid w:val="00621169"/>
    <w:rsid w:val="0062194E"/>
    <w:rsid w:val="00625447"/>
    <w:rsid w:val="00626E7B"/>
    <w:rsid w:val="006273CA"/>
    <w:rsid w:val="0063102D"/>
    <w:rsid w:val="006313D1"/>
    <w:rsid w:val="006344CB"/>
    <w:rsid w:val="00635139"/>
    <w:rsid w:val="0063575C"/>
    <w:rsid w:val="0064572B"/>
    <w:rsid w:val="00647A23"/>
    <w:rsid w:val="00652D98"/>
    <w:rsid w:val="006616AF"/>
    <w:rsid w:val="00661A58"/>
    <w:rsid w:val="00664B5A"/>
    <w:rsid w:val="0066767F"/>
    <w:rsid w:val="00670A5C"/>
    <w:rsid w:val="00670D35"/>
    <w:rsid w:val="00673409"/>
    <w:rsid w:val="0067418A"/>
    <w:rsid w:val="0067447D"/>
    <w:rsid w:val="00674889"/>
    <w:rsid w:val="006779DE"/>
    <w:rsid w:val="00682EEF"/>
    <w:rsid w:val="00683B9A"/>
    <w:rsid w:val="0068677E"/>
    <w:rsid w:val="00692B7D"/>
    <w:rsid w:val="00693814"/>
    <w:rsid w:val="006977AA"/>
    <w:rsid w:val="006A0717"/>
    <w:rsid w:val="006A16EE"/>
    <w:rsid w:val="006A21C5"/>
    <w:rsid w:val="006A3154"/>
    <w:rsid w:val="006A3C2B"/>
    <w:rsid w:val="006A46DE"/>
    <w:rsid w:val="006A4BCA"/>
    <w:rsid w:val="006A4F94"/>
    <w:rsid w:val="006A5C9B"/>
    <w:rsid w:val="006B146F"/>
    <w:rsid w:val="006B1EF4"/>
    <w:rsid w:val="006B586B"/>
    <w:rsid w:val="006B69A2"/>
    <w:rsid w:val="006C12F2"/>
    <w:rsid w:val="006C175E"/>
    <w:rsid w:val="006C1A75"/>
    <w:rsid w:val="006C346B"/>
    <w:rsid w:val="006C459C"/>
    <w:rsid w:val="006C48A9"/>
    <w:rsid w:val="006C5275"/>
    <w:rsid w:val="006D1A85"/>
    <w:rsid w:val="006D2D94"/>
    <w:rsid w:val="006D32C8"/>
    <w:rsid w:val="006D4862"/>
    <w:rsid w:val="006D5664"/>
    <w:rsid w:val="006D7E4C"/>
    <w:rsid w:val="006E0F87"/>
    <w:rsid w:val="006E35F0"/>
    <w:rsid w:val="006E7A44"/>
    <w:rsid w:val="006E7C51"/>
    <w:rsid w:val="006F3410"/>
    <w:rsid w:val="006F3894"/>
    <w:rsid w:val="006F39B6"/>
    <w:rsid w:val="006F4E5D"/>
    <w:rsid w:val="006F4FD7"/>
    <w:rsid w:val="006F5B29"/>
    <w:rsid w:val="006F77F3"/>
    <w:rsid w:val="007112CE"/>
    <w:rsid w:val="00712A17"/>
    <w:rsid w:val="00720C3A"/>
    <w:rsid w:val="007232BA"/>
    <w:rsid w:val="007253E3"/>
    <w:rsid w:val="007276A9"/>
    <w:rsid w:val="00727EEC"/>
    <w:rsid w:val="00736677"/>
    <w:rsid w:val="007474DB"/>
    <w:rsid w:val="007513E6"/>
    <w:rsid w:val="00751BFC"/>
    <w:rsid w:val="00751C6B"/>
    <w:rsid w:val="0075377D"/>
    <w:rsid w:val="00753E98"/>
    <w:rsid w:val="00754904"/>
    <w:rsid w:val="007556A9"/>
    <w:rsid w:val="007572D5"/>
    <w:rsid w:val="007668AF"/>
    <w:rsid w:val="00767AE7"/>
    <w:rsid w:val="00773D25"/>
    <w:rsid w:val="00780C60"/>
    <w:rsid w:val="0078487A"/>
    <w:rsid w:val="00784F1C"/>
    <w:rsid w:val="0078741A"/>
    <w:rsid w:val="0079074C"/>
    <w:rsid w:val="00790E15"/>
    <w:rsid w:val="00793DC6"/>
    <w:rsid w:val="007946D9"/>
    <w:rsid w:val="007A0F77"/>
    <w:rsid w:val="007A108B"/>
    <w:rsid w:val="007A10B8"/>
    <w:rsid w:val="007A132D"/>
    <w:rsid w:val="007A6F42"/>
    <w:rsid w:val="007B0CAE"/>
    <w:rsid w:val="007B2F94"/>
    <w:rsid w:val="007B4D15"/>
    <w:rsid w:val="007B5E87"/>
    <w:rsid w:val="007B67F8"/>
    <w:rsid w:val="007C0E7C"/>
    <w:rsid w:val="007C12F7"/>
    <w:rsid w:val="007C29C2"/>
    <w:rsid w:val="007C41D2"/>
    <w:rsid w:val="007C5144"/>
    <w:rsid w:val="007C5511"/>
    <w:rsid w:val="007C7AB3"/>
    <w:rsid w:val="007D09EB"/>
    <w:rsid w:val="007D1559"/>
    <w:rsid w:val="007D1A27"/>
    <w:rsid w:val="007D1ACA"/>
    <w:rsid w:val="007D2092"/>
    <w:rsid w:val="007D2D0F"/>
    <w:rsid w:val="007D2E9E"/>
    <w:rsid w:val="007D36ED"/>
    <w:rsid w:val="007D3FD7"/>
    <w:rsid w:val="007D44C1"/>
    <w:rsid w:val="007D4EEC"/>
    <w:rsid w:val="007D54F4"/>
    <w:rsid w:val="007E0069"/>
    <w:rsid w:val="007E20BA"/>
    <w:rsid w:val="007E3439"/>
    <w:rsid w:val="007E518F"/>
    <w:rsid w:val="007F474E"/>
    <w:rsid w:val="00802F0B"/>
    <w:rsid w:val="00804C21"/>
    <w:rsid w:val="00807AA2"/>
    <w:rsid w:val="00807E9E"/>
    <w:rsid w:val="00813DAB"/>
    <w:rsid w:val="008151C4"/>
    <w:rsid w:val="00815219"/>
    <w:rsid w:val="00815F33"/>
    <w:rsid w:val="0081742E"/>
    <w:rsid w:val="008213AA"/>
    <w:rsid w:val="0082145A"/>
    <w:rsid w:val="00822DC5"/>
    <w:rsid w:val="00825620"/>
    <w:rsid w:val="00830B6A"/>
    <w:rsid w:val="00830EBB"/>
    <w:rsid w:val="00834093"/>
    <w:rsid w:val="00834F6D"/>
    <w:rsid w:val="008358A3"/>
    <w:rsid w:val="00837896"/>
    <w:rsid w:val="00840886"/>
    <w:rsid w:val="008428ED"/>
    <w:rsid w:val="00842E42"/>
    <w:rsid w:val="008430FD"/>
    <w:rsid w:val="0084394E"/>
    <w:rsid w:val="0084515E"/>
    <w:rsid w:val="008454C0"/>
    <w:rsid w:val="00845A98"/>
    <w:rsid w:val="008467AD"/>
    <w:rsid w:val="0085048A"/>
    <w:rsid w:val="008513B3"/>
    <w:rsid w:val="00852967"/>
    <w:rsid w:val="00857A03"/>
    <w:rsid w:val="0086016E"/>
    <w:rsid w:val="008606DE"/>
    <w:rsid w:val="00860FEA"/>
    <w:rsid w:val="00861DCC"/>
    <w:rsid w:val="0086551B"/>
    <w:rsid w:val="00865528"/>
    <w:rsid w:val="00865FA8"/>
    <w:rsid w:val="0086606A"/>
    <w:rsid w:val="0086780B"/>
    <w:rsid w:val="00867F3D"/>
    <w:rsid w:val="00871723"/>
    <w:rsid w:val="0087391E"/>
    <w:rsid w:val="00874248"/>
    <w:rsid w:val="00875336"/>
    <w:rsid w:val="008769C9"/>
    <w:rsid w:val="008814D9"/>
    <w:rsid w:val="00881A9A"/>
    <w:rsid w:val="00881FEB"/>
    <w:rsid w:val="008822C3"/>
    <w:rsid w:val="008822DD"/>
    <w:rsid w:val="00883801"/>
    <w:rsid w:val="00885095"/>
    <w:rsid w:val="0088658D"/>
    <w:rsid w:val="008912D0"/>
    <w:rsid w:val="00895638"/>
    <w:rsid w:val="0089781A"/>
    <w:rsid w:val="00897A00"/>
    <w:rsid w:val="008A18BD"/>
    <w:rsid w:val="008A56B0"/>
    <w:rsid w:val="008A56D9"/>
    <w:rsid w:val="008A5B77"/>
    <w:rsid w:val="008A6423"/>
    <w:rsid w:val="008A69D0"/>
    <w:rsid w:val="008B3165"/>
    <w:rsid w:val="008B47D2"/>
    <w:rsid w:val="008B4C10"/>
    <w:rsid w:val="008B5534"/>
    <w:rsid w:val="008B556D"/>
    <w:rsid w:val="008B65AD"/>
    <w:rsid w:val="008C0791"/>
    <w:rsid w:val="008C0934"/>
    <w:rsid w:val="008C2392"/>
    <w:rsid w:val="008C2BC5"/>
    <w:rsid w:val="008C35F0"/>
    <w:rsid w:val="008C3E81"/>
    <w:rsid w:val="008C44C7"/>
    <w:rsid w:val="008C4CA5"/>
    <w:rsid w:val="008C5377"/>
    <w:rsid w:val="008C5E31"/>
    <w:rsid w:val="008C740D"/>
    <w:rsid w:val="008C797B"/>
    <w:rsid w:val="008D21BF"/>
    <w:rsid w:val="008D3077"/>
    <w:rsid w:val="008D66D5"/>
    <w:rsid w:val="008E10D0"/>
    <w:rsid w:val="008E12DF"/>
    <w:rsid w:val="008E2260"/>
    <w:rsid w:val="008E5CBD"/>
    <w:rsid w:val="008F15F0"/>
    <w:rsid w:val="008F3ADD"/>
    <w:rsid w:val="008F3D87"/>
    <w:rsid w:val="008F5F95"/>
    <w:rsid w:val="008F7E59"/>
    <w:rsid w:val="009016B4"/>
    <w:rsid w:val="00907A98"/>
    <w:rsid w:val="00910F63"/>
    <w:rsid w:val="00910FE4"/>
    <w:rsid w:val="009124F7"/>
    <w:rsid w:val="009238A4"/>
    <w:rsid w:val="00924118"/>
    <w:rsid w:val="00924F31"/>
    <w:rsid w:val="00925900"/>
    <w:rsid w:val="0093201D"/>
    <w:rsid w:val="00935352"/>
    <w:rsid w:val="00937F46"/>
    <w:rsid w:val="00940B23"/>
    <w:rsid w:val="00940B66"/>
    <w:rsid w:val="00941114"/>
    <w:rsid w:val="00942E84"/>
    <w:rsid w:val="00945206"/>
    <w:rsid w:val="00951BDA"/>
    <w:rsid w:val="009542DE"/>
    <w:rsid w:val="0095597D"/>
    <w:rsid w:val="00956CAE"/>
    <w:rsid w:val="00957339"/>
    <w:rsid w:val="00957C27"/>
    <w:rsid w:val="00962284"/>
    <w:rsid w:val="0096766E"/>
    <w:rsid w:val="009707D9"/>
    <w:rsid w:val="00970BD4"/>
    <w:rsid w:val="00971F17"/>
    <w:rsid w:val="00972887"/>
    <w:rsid w:val="00972B39"/>
    <w:rsid w:val="00973554"/>
    <w:rsid w:val="0097552B"/>
    <w:rsid w:val="00975808"/>
    <w:rsid w:val="00976012"/>
    <w:rsid w:val="00977F2E"/>
    <w:rsid w:val="0098063C"/>
    <w:rsid w:val="009825A3"/>
    <w:rsid w:val="00984131"/>
    <w:rsid w:val="009857BF"/>
    <w:rsid w:val="009870DF"/>
    <w:rsid w:val="0098740E"/>
    <w:rsid w:val="00990BB7"/>
    <w:rsid w:val="00992FD5"/>
    <w:rsid w:val="00993A96"/>
    <w:rsid w:val="009952C8"/>
    <w:rsid w:val="009960AA"/>
    <w:rsid w:val="0099636E"/>
    <w:rsid w:val="0099676B"/>
    <w:rsid w:val="00997D83"/>
    <w:rsid w:val="009A0583"/>
    <w:rsid w:val="009A24B9"/>
    <w:rsid w:val="009A326F"/>
    <w:rsid w:val="009A43D5"/>
    <w:rsid w:val="009A4618"/>
    <w:rsid w:val="009A4EC8"/>
    <w:rsid w:val="009B1701"/>
    <w:rsid w:val="009B188C"/>
    <w:rsid w:val="009B63F8"/>
    <w:rsid w:val="009B6A99"/>
    <w:rsid w:val="009B6CC3"/>
    <w:rsid w:val="009C0BB1"/>
    <w:rsid w:val="009C2FCA"/>
    <w:rsid w:val="009C5EB6"/>
    <w:rsid w:val="009D167F"/>
    <w:rsid w:val="009D25C6"/>
    <w:rsid w:val="009D3996"/>
    <w:rsid w:val="009D6809"/>
    <w:rsid w:val="009D682C"/>
    <w:rsid w:val="009D6B2E"/>
    <w:rsid w:val="009E0AA3"/>
    <w:rsid w:val="009E27EA"/>
    <w:rsid w:val="009E4086"/>
    <w:rsid w:val="009E46CC"/>
    <w:rsid w:val="009E5AB6"/>
    <w:rsid w:val="009F0A5E"/>
    <w:rsid w:val="009F3736"/>
    <w:rsid w:val="009F4436"/>
    <w:rsid w:val="009F5D36"/>
    <w:rsid w:val="009F7720"/>
    <w:rsid w:val="00A00199"/>
    <w:rsid w:val="00A01848"/>
    <w:rsid w:val="00A01DEA"/>
    <w:rsid w:val="00A029CF"/>
    <w:rsid w:val="00A07FE9"/>
    <w:rsid w:val="00A21AEA"/>
    <w:rsid w:val="00A21F80"/>
    <w:rsid w:val="00A24ED6"/>
    <w:rsid w:val="00A265C8"/>
    <w:rsid w:val="00A303DD"/>
    <w:rsid w:val="00A3265A"/>
    <w:rsid w:val="00A35F7B"/>
    <w:rsid w:val="00A36BA2"/>
    <w:rsid w:val="00A4082A"/>
    <w:rsid w:val="00A40CC5"/>
    <w:rsid w:val="00A4209F"/>
    <w:rsid w:val="00A42BF1"/>
    <w:rsid w:val="00A42FD4"/>
    <w:rsid w:val="00A439C5"/>
    <w:rsid w:val="00A45209"/>
    <w:rsid w:val="00A46DCB"/>
    <w:rsid w:val="00A46E23"/>
    <w:rsid w:val="00A507F8"/>
    <w:rsid w:val="00A50B45"/>
    <w:rsid w:val="00A531F2"/>
    <w:rsid w:val="00A64771"/>
    <w:rsid w:val="00A64DD9"/>
    <w:rsid w:val="00A67C3B"/>
    <w:rsid w:val="00A70D1F"/>
    <w:rsid w:val="00A71CEE"/>
    <w:rsid w:val="00A741D2"/>
    <w:rsid w:val="00A74682"/>
    <w:rsid w:val="00A75711"/>
    <w:rsid w:val="00A828EC"/>
    <w:rsid w:val="00A836A2"/>
    <w:rsid w:val="00A851A2"/>
    <w:rsid w:val="00A864E8"/>
    <w:rsid w:val="00A9315B"/>
    <w:rsid w:val="00A93A3D"/>
    <w:rsid w:val="00A93B40"/>
    <w:rsid w:val="00A94B3B"/>
    <w:rsid w:val="00AA0BEB"/>
    <w:rsid w:val="00AA1D6E"/>
    <w:rsid w:val="00AA2018"/>
    <w:rsid w:val="00AA216D"/>
    <w:rsid w:val="00AA257C"/>
    <w:rsid w:val="00AA2CE1"/>
    <w:rsid w:val="00AA3531"/>
    <w:rsid w:val="00AA45C5"/>
    <w:rsid w:val="00AA617E"/>
    <w:rsid w:val="00AA7327"/>
    <w:rsid w:val="00AB28A5"/>
    <w:rsid w:val="00AB4937"/>
    <w:rsid w:val="00AC2881"/>
    <w:rsid w:val="00AC6959"/>
    <w:rsid w:val="00AC7138"/>
    <w:rsid w:val="00AD1102"/>
    <w:rsid w:val="00AD16F9"/>
    <w:rsid w:val="00AD2085"/>
    <w:rsid w:val="00AD4A58"/>
    <w:rsid w:val="00AD5BD4"/>
    <w:rsid w:val="00AD605A"/>
    <w:rsid w:val="00AE0308"/>
    <w:rsid w:val="00AE283E"/>
    <w:rsid w:val="00AE29D9"/>
    <w:rsid w:val="00AE30BD"/>
    <w:rsid w:val="00AE79E1"/>
    <w:rsid w:val="00AF2229"/>
    <w:rsid w:val="00AF33E1"/>
    <w:rsid w:val="00B00440"/>
    <w:rsid w:val="00B0116D"/>
    <w:rsid w:val="00B02C3C"/>
    <w:rsid w:val="00B0350C"/>
    <w:rsid w:val="00B06FF5"/>
    <w:rsid w:val="00B07B05"/>
    <w:rsid w:val="00B131DB"/>
    <w:rsid w:val="00B14817"/>
    <w:rsid w:val="00B22702"/>
    <w:rsid w:val="00B231D9"/>
    <w:rsid w:val="00B2589C"/>
    <w:rsid w:val="00B25C77"/>
    <w:rsid w:val="00B2631C"/>
    <w:rsid w:val="00B27072"/>
    <w:rsid w:val="00B272A1"/>
    <w:rsid w:val="00B27558"/>
    <w:rsid w:val="00B31680"/>
    <w:rsid w:val="00B34D93"/>
    <w:rsid w:val="00B351F2"/>
    <w:rsid w:val="00B37D83"/>
    <w:rsid w:val="00B416B9"/>
    <w:rsid w:val="00B41B58"/>
    <w:rsid w:val="00B4332C"/>
    <w:rsid w:val="00B43BC1"/>
    <w:rsid w:val="00B47A4D"/>
    <w:rsid w:val="00B47E6E"/>
    <w:rsid w:val="00B50AF5"/>
    <w:rsid w:val="00B51F52"/>
    <w:rsid w:val="00B529A2"/>
    <w:rsid w:val="00B53238"/>
    <w:rsid w:val="00B5745F"/>
    <w:rsid w:val="00B60533"/>
    <w:rsid w:val="00B60C54"/>
    <w:rsid w:val="00B628CE"/>
    <w:rsid w:val="00B700F5"/>
    <w:rsid w:val="00B735ED"/>
    <w:rsid w:val="00B76585"/>
    <w:rsid w:val="00B77E59"/>
    <w:rsid w:val="00B77F18"/>
    <w:rsid w:val="00B8380E"/>
    <w:rsid w:val="00B83DE4"/>
    <w:rsid w:val="00B8423A"/>
    <w:rsid w:val="00B86EA3"/>
    <w:rsid w:val="00B91851"/>
    <w:rsid w:val="00B92945"/>
    <w:rsid w:val="00B933A2"/>
    <w:rsid w:val="00BA061B"/>
    <w:rsid w:val="00BA44A9"/>
    <w:rsid w:val="00BB0178"/>
    <w:rsid w:val="00BB593B"/>
    <w:rsid w:val="00BC11B0"/>
    <w:rsid w:val="00BC462A"/>
    <w:rsid w:val="00BC59BA"/>
    <w:rsid w:val="00BC7CE8"/>
    <w:rsid w:val="00BD258C"/>
    <w:rsid w:val="00BD6FE1"/>
    <w:rsid w:val="00BD75D7"/>
    <w:rsid w:val="00BE0670"/>
    <w:rsid w:val="00BE1C74"/>
    <w:rsid w:val="00BE4681"/>
    <w:rsid w:val="00BE56D6"/>
    <w:rsid w:val="00BE653A"/>
    <w:rsid w:val="00BE6FBE"/>
    <w:rsid w:val="00BE7014"/>
    <w:rsid w:val="00BF3EA7"/>
    <w:rsid w:val="00BF6E75"/>
    <w:rsid w:val="00C000B5"/>
    <w:rsid w:val="00C005B6"/>
    <w:rsid w:val="00C01001"/>
    <w:rsid w:val="00C04709"/>
    <w:rsid w:val="00C04AF4"/>
    <w:rsid w:val="00C059C3"/>
    <w:rsid w:val="00C05B9A"/>
    <w:rsid w:val="00C077D4"/>
    <w:rsid w:val="00C14036"/>
    <w:rsid w:val="00C17107"/>
    <w:rsid w:val="00C2081B"/>
    <w:rsid w:val="00C2318A"/>
    <w:rsid w:val="00C23CED"/>
    <w:rsid w:val="00C24A56"/>
    <w:rsid w:val="00C26C35"/>
    <w:rsid w:val="00C2730C"/>
    <w:rsid w:val="00C278C5"/>
    <w:rsid w:val="00C2793D"/>
    <w:rsid w:val="00C30C00"/>
    <w:rsid w:val="00C320B9"/>
    <w:rsid w:val="00C3458B"/>
    <w:rsid w:val="00C349BB"/>
    <w:rsid w:val="00C37216"/>
    <w:rsid w:val="00C40DFE"/>
    <w:rsid w:val="00C422A1"/>
    <w:rsid w:val="00C42FCC"/>
    <w:rsid w:val="00C43935"/>
    <w:rsid w:val="00C455E0"/>
    <w:rsid w:val="00C47FA2"/>
    <w:rsid w:val="00C47FF3"/>
    <w:rsid w:val="00C5077F"/>
    <w:rsid w:val="00C5156F"/>
    <w:rsid w:val="00C54E2B"/>
    <w:rsid w:val="00C55B82"/>
    <w:rsid w:val="00C5615C"/>
    <w:rsid w:val="00C57F16"/>
    <w:rsid w:val="00C605E8"/>
    <w:rsid w:val="00C60E24"/>
    <w:rsid w:val="00C61EB4"/>
    <w:rsid w:val="00C63FF7"/>
    <w:rsid w:val="00C6483F"/>
    <w:rsid w:val="00C648C6"/>
    <w:rsid w:val="00C66A30"/>
    <w:rsid w:val="00C6795C"/>
    <w:rsid w:val="00C67CAE"/>
    <w:rsid w:val="00C700C6"/>
    <w:rsid w:val="00C710BF"/>
    <w:rsid w:val="00C72466"/>
    <w:rsid w:val="00C72939"/>
    <w:rsid w:val="00C746EC"/>
    <w:rsid w:val="00C74C44"/>
    <w:rsid w:val="00C75061"/>
    <w:rsid w:val="00C76D5C"/>
    <w:rsid w:val="00C7727B"/>
    <w:rsid w:val="00C8051C"/>
    <w:rsid w:val="00C81696"/>
    <w:rsid w:val="00C818C1"/>
    <w:rsid w:val="00C822F7"/>
    <w:rsid w:val="00C85579"/>
    <w:rsid w:val="00C85664"/>
    <w:rsid w:val="00C85766"/>
    <w:rsid w:val="00C85EA9"/>
    <w:rsid w:val="00C87A59"/>
    <w:rsid w:val="00C91302"/>
    <w:rsid w:val="00C935E9"/>
    <w:rsid w:val="00C93905"/>
    <w:rsid w:val="00C93BCF"/>
    <w:rsid w:val="00C95BBF"/>
    <w:rsid w:val="00CA09F4"/>
    <w:rsid w:val="00CA348A"/>
    <w:rsid w:val="00CA46C9"/>
    <w:rsid w:val="00CA525F"/>
    <w:rsid w:val="00CA5410"/>
    <w:rsid w:val="00CA5EB0"/>
    <w:rsid w:val="00CB0F62"/>
    <w:rsid w:val="00CB1B2F"/>
    <w:rsid w:val="00CC007C"/>
    <w:rsid w:val="00CC06D5"/>
    <w:rsid w:val="00CC08F6"/>
    <w:rsid w:val="00CC0FE1"/>
    <w:rsid w:val="00CC1623"/>
    <w:rsid w:val="00CC2E4F"/>
    <w:rsid w:val="00CC2EBF"/>
    <w:rsid w:val="00CC3121"/>
    <w:rsid w:val="00CC34E3"/>
    <w:rsid w:val="00CC4A92"/>
    <w:rsid w:val="00CC50B0"/>
    <w:rsid w:val="00CD02B2"/>
    <w:rsid w:val="00CD28AA"/>
    <w:rsid w:val="00CD40B2"/>
    <w:rsid w:val="00CD4A7C"/>
    <w:rsid w:val="00CD7C9A"/>
    <w:rsid w:val="00CE294F"/>
    <w:rsid w:val="00CE5293"/>
    <w:rsid w:val="00CE7D40"/>
    <w:rsid w:val="00CE7F84"/>
    <w:rsid w:val="00CF01C5"/>
    <w:rsid w:val="00CF1C95"/>
    <w:rsid w:val="00CF1F74"/>
    <w:rsid w:val="00CF2C72"/>
    <w:rsid w:val="00CF643C"/>
    <w:rsid w:val="00CF6ADB"/>
    <w:rsid w:val="00CF6C4F"/>
    <w:rsid w:val="00CF7087"/>
    <w:rsid w:val="00D11679"/>
    <w:rsid w:val="00D11C88"/>
    <w:rsid w:val="00D14330"/>
    <w:rsid w:val="00D1446B"/>
    <w:rsid w:val="00D16B8D"/>
    <w:rsid w:val="00D207D9"/>
    <w:rsid w:val="00D20C17"/>
    <w:rsid w:val="00D20FA7"/>
    <w:rsid w:val="00D2183B"/>
    <w:rsid w:val="00D24E8E"/>
    <w:rsid w:val="00D330BA"/>
    <w:rsid w:val="00D352EC"/>
    <w:rsid w:val="00D40DE1"/>
    <w:rsid w:val="00D40DEC"/>
    <w:rsid w:val="00D4144F"/>
    <w:rsid w:val="00D44304"/>
    <w:rsid w:val="00D44A39"/>
    <w:rsid w:val="00D46EEC"/>
    <w:rsid w:val="00D51B6A"/>
    <w:rsid w:val="00D56224"/>
    <w:rsid w:val="00D61DEE"/>
    <w:rsid w:val="00D6300E"/>
    <w:rsid w:val="00D653A8"/>
    <w:rsid w:val="00D665C2"/>
    <w:rsid w:val="00D676E1"/>
    <w:rsid w:val="00D71744"/>
    <w:rsid w:val="00D7315D"/>
    <w:rsid w:val="00D74268"/>
    <w:rsid w:val="00D74DAA"/>
    <w:rsid w:val="00D753EB"/>
    <w:rsid w:val="00D76B44"/>
    <w:rsid w:val="00D813A2"/>
    <w:rsid w:val="00D820C7"/>
    <w:rsid w:val="00D821B6"/>
    <w:rsid w:val="00D829FD"/>
    <w:rsid w:val="00D85DB8"/>
    <w:rsid w:val="00D922EB"/>
    <w:rsid w:val="00D9255A"/>
    <w:rsid w:val="00D95E4F"/>
    <w:rsid w:val="00D97456"/>
    <w:rsid w:val="00DA1088"/>
    <w:rsid w:val="00DA3CDE"/>
    <w:rsid w:val="00DA7262"/>
    <w:rsid w:val="00DB2268"/>
    <w:rsid w:val="00DB305F"/>
    <w:rsid w:val="00DB33DE"/>
    <w:rsid w:val="00DB3861"/>
    <w:rsid w:val="00DB4381"/>
    <w:rsid w:val="00DB6B66"/>
    <w:rsid w:val="00DB7E54"/>
    <w:rsid w:val="00DC0F72"/>
    <w:rsid w:val="00DC3400"/>
    <w:rsid w:val="00DC3C11"/>
    <w:rsid w:val="00DC7BB5"/>
    <w:rsid w:val="00DD203A"/>
    <w:rsid w:val="00DD70DE"/>
    <w:rsid w:val="00DE103A"/>
    <w:rsid w:val="00DE288C"/>
    <w:rsid w:val="00DF0EAC"/>
    <w:rsid w:val="00DF120C"/>
    <w:rsid w:val="00DF2E29"/>
    <w:rsid w:val="00DF2E61"/>
    <w:rsid w:val="00DF3031"/>
    <w:rsid w:val="00E001A0"/>
    <w:rsid w:val="00E008B1"/>
    <w:rsid w:val="00E02FDD"/>
    <w:rsid w:val="00E04825"/>
    <w:rsid w:val="00E05D53"/>
    <w:rsid w:val="00E05F64"/>
    <w:rsid w:val="00E125DF"/>
    <w:rsid w:val="00E12AB8"/>
    <w:rsid w:val="00E17834"/>
    <w:rsid w:val="00E17EA6"/>
    <w:rsid w:val="00E20082"/>
    <w:rsid w:val="00E20855"/>
    <w:rsid w:val="00E27370"/>
    <w:rsid w:val="00E27AC3"/>
    <w:rsid w:val="00E31953"/>
    <w:rsid w:val="00E31E54"/>
    <w:rsid w:val="00E370FA"/>
    <w:rsid w:val="00E4439F"/>
    <w:rsid w:val="00E47A6A"/>
    <w:rsid w:val="00E50A2D"/>
    <w:rsid w:val="00E532BE"/>
    <w:rsid w:val="00E54FB7"/>
    <w:rsid w:val="00E5565B"/>
    <w:rsid w:val="00E63EE9"/>
    <w:rsid w:val="00E65CBD"/>
    <w:rsid w:val="00E65F30"/>
    <w:rsid w:val="00E671EA"/>
    <w:rsid w:val="00E7033B"/>
    <w:rsid w:val="00E70769"/>
    <w:rsid w:val="00E70B43"/>
    <w:rsid w:val="00E72E0C"/>
    <w:rsid w:val="00E7360D"/>
    <w:rsid w:val="00E75261"/>
    <w:rsid w:val="00E77444"/>
    <w:rsid w:val="00E8124B"/>
    <w:rsid w:val="00E839D4"/>
    <w:rsid w:val="00E83CB8"/>
    <w:rsid w:val="00E86D96"/>
    <w:rsid w:val="00E8781D"/>
    <w:rsid w:val="00E90FAC"/>
    <w:rsid w:val="00E912DD"/>
    <w:rsid w:val="00E96BF2"/>
    <w:rsid w:val="00E96EC0"/>
    <w:rsid w:val="00EA0911"/>
    <w:rsid w:val="00EA25AA"/>
    <w:rsid w:val="00EA2BF5"/>
    <w:rsid w:val="00EA6CD4"/>
    <w:rsid w:val="00EA7AFE"/>
    <w:rsid w:val="00EB0EC9"/>
    <w:rsid w:val="00EB17BB"/>
    <w:rsid w:val="00EB2C1B"/>
    <w:rsid w:val="00EB435A"/>
    <w:rsid w:val="00EB4D58"/>
    <w:rsid w:val="00EB54EB"/>
    <w:rsid w:val="00EB5C93"/>
    <w:rsid w:val="00EB7246"/>
    <w:rsid w:val="00EC1F89"/>
    <w:rsid w:val="00EC2342"/>
    <w:rsid w:val="00EC4123"/>
    <w:rsid w:val="00EC4C95"/>
    <w:rsid w:val="00EC669A"/>
    <w:rsid w:val="00EC7D82"/>
    <w:rsid w:val="00EC7FB6"/>
    <w:rsid w:val="00ED075D"/>
    <w:rsid w:val="00ED39D7"/>
    <w:rsid w:val="00ED7504"/>
    <w:rsid w:val="00EE17E7"/>
    <w:rsid w:val="00EE28E8"/>
    <w:rsid w:val="00EE424B"/>
    <w:rsid w:val="00EE4D9E"/>
    <w:rsid w:val="00EE4FB4"/>
    <w:rsid w:val="00EE790D"/>
    <w:rsid w:val="00EF022E"/>
    <w:rsid w:val="00EF0315"/>
    <w:rsid w:val="00EF0408"/>
    <w:rsid w:val="00EF1614"/>
    <w:rsid w:val="00EF1E53"/>
    <w:rsid w:val="00EF2A70"/>
    <w:rsid w:val="00EF3582"/>
    <w:rsid w:val="00EF4EB4"/>
    <w:rsid w:val="00EF5071"/>
    <w:rsid w:val="00EF5EF9"/>
    <w:rsid w:val="00EF7D63"/>
    <w:rsid w:val="00F00306"/>
    <w:rsid w:val="00F0433B"/>
    <w:rsid w:val="00F04ACE"/>
    <w:rsid w:val="00F10EC7"/>
    <w:rsid w:val="00F13CB0"/>
    <w:rsid w:val="00F15B9B"/>
    <w:rsid w:val="00F170E7"/>
    <w:rsid w:val="00F1766C"/>
    <w:rsid w:val="00F31385"/>
    <w:rsid w:val="00F32DCC"/>
    <w:rsid w:val="00F356BC"/>
    <w:rsid w:val="00F37238"/>
    <w:rsid w:val="00F40C28"/>
    <w:rsid w:val="00F45B00"/>
    <w:rsid w:val="00F46B95"/>
    <w:rsid w:val="00F47291"/>
    <w:rsid w:val="00F511BD"/>
    <w:rsid w:val="00F532F2"/>
    <w:rsid w:val="00F5423D"/>
    <w:rsid w:val="00F619A6"/>
    <w:rsid w:val="00F6292F"/>
    <w:rsid w:val="00F635DC"/>
    <w:rsid w:val="00F65AFC"/>
    <w:rsid w:val="00F66E5A"/>
    <w:rsid w:val="00F67835"/>
    <w:rsid w:val="00F67B00"/>
    <w:rsid w:val="00F70676"/>
    <w:rsid w:val="00F833C1"/>
    <w:rsid w:val="00F83FE2"/>
    <w:rsid w:val="00F857F3"/>
    <w:rsid w:val="00F94944"/>
    <w:rsid w:val="00F94E58"/>
    <w:rsid w:val="00FA2B32"/>
    <w:rsid w:val="00FA2CC8"/>
    <w:rsid w:val="00FA31A7"/>
    <w:rsid w:val="00FA3CE8"/>
    <w:rsid w:val="00FA557A"/>
    <w:rsid w:val="00FA598F"/>
    <w:rsid w:val="00FA6B2A"/>
    <w:rsid w:val="00FA7CEF"/>
    <w:rsid w:val="00FB08BB"/>
    <w:rsid w:val="00FB0C0A"/>
    <w:rsid w:val="00FB0E39"/>
    <w:rsid w:val="00FB26FF"/>
    <w:rsid w:val="00FB3799"/>
    <w:rsid w:val="00FB3F50"/>
    <w:rsid w:val="00FB4A0E"/>
    <w:rsid w:val="00FB745E"/>
    <w:rsid w:val="00FB7806"/>
    <w:rsid w:val="00FC0F52"/>
    <w:rsid w:val="00FC19C5"/>
    <w:rsid w:val="00FC216E"/>
    <w:rsid w:val="00FC2CEF"/>
    <w:rsid w:val="00FC6565"/>
    <w:rsid w:val="00FC6683"/>
    <w:rsid w:val="00FC6E82"/>
    <w:rsid w:val="00FD069F"/>
    <w:rsid w:val="00FD17A3"/>
    <w:rsid w:val="00FD2D99"/>
    <w:rsid w:val="00FD2E8B"/>
    <w:rsid w:val="00FD5A96"/>
    <w:rsid w:val="00FD7A69"/>
    <w:rsid w:val="00FE10D7"/>
    <w:rsid w:val="00FE43E8"/>
    <w:rsid w:val="00FE453E"/>
    <w:rsid w:val="00FE4ADE"/>
    <w:rsid w:val="00FE66E9"/>
    <w:rsid w:val="00FF002F"/>
    <w:rsid w:val="00FF073C"/>
    <w:rsid w:val="00FF2237"/>
    <w:rsid w:val="00FF3378"/>
    <w:rsid w:val="00FF3BF9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8B1682"/>
  <w15:docId w15:val="{27149808-3FCC-4B5E-B545-5D27BF77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5BD6"/>
    <w:pPr>
      <w:spacing w:before="120" w:after="120" w:line="264" w:lineRule="auto"/>
      <w:jc w:val="both"/>
    </w:pPr>
    <w:rPr>
      <w:rFonts w:ascii="Times New Roman" w:eastAsia="Calibri" w:hAnsi="Times New Roman" w:cs="Times New Roman"/>
      <w:color w:val="14387F"/>
      <w:szCs w:val="20"/>
    </w:rPr>
  </w:style>
  <w:style w:type="paragraph" w:styleId="Nadpis1">
    <w:name w:val="heading 1"/>
    <w:basedOn w:val="Normln"/>
    <w:next w:val="Normln"/>
    <w:link w:val="Nadpis1Char"/>
    <w:uiPriority w:val="9"/>
    <w:rsid w:val="00CF7087"/>
    <w:pPr>
      <w:keepNext/>
      <w:keepLines/>
      <w:numPr>
        <w:numId w:val="9"/>
      </w:numPr>
      <w:spacing w:before="440" w:after="240" w:line="252" w:lineRule="auto"/>
      <w:jc w:val="left"/>
      <w:outlineLvl w:val="0"/>
    </w:pPr>
    <w:rPr>
      <w:rFonts w:ascii="Arial" w:eastAsiaTheme="majorEastAsia" w:hAnsi="Arial" w:cstheme="majorBidi"/>
      <w:b/>
      <w:caps/>
      <w:sz w:val="44"/>
      <w:szCs w:val="44"/>
    </w:rPr>
  </w:style>
  <w:style w:type="paragraph" w:styleId="Nadpis2">
    <w:name w:val="heading 2"/>
    <w:next w:val="Normln"/>
    <w:link w:val="Nadpis2Char"/>
    <w:uiPriority w:val="9"/>
    <w:unhideWhenUsed/>
    <w:rsid w:val="00B131DB"/>
    <w:pPr>
      <w:numPr>
        <w:ilvl w:val="1"/>
        <w:numId w:val="9"/>
      </w:numPr>
      <w:spacing w:before="480" w:after="240"/>
      <w:outlineLvl w:val="1"/>
    </w:pPr>
    <w:rPr>
      <w:rFonts w:ascii="Arial" w:eastAsiaTheme="majorEastAsia" w:hAnsi="Arial" w:cs="Arial"/>
      <w:b/>
      <w:color w:val="14387F"/>
      <w:sz w:val="36"/>
      <w:szCs w:val="36"/>
    </w:rPr>
  </w:style>
  <w:style w:type="paragraph" w:styleId="Nadpis3">
    <w:name w:val="heading 3"/>
    <w:basedOn w:val="Nadpis2"/>
    <w:next w:val="Normln"/>
    <w:link w:val="Nadpis3Char"/>
    <w:uiPriority w:val="9"/>
    <w:unhideWhenUsed/>
    <w:rsid w:val="00C60E24"/>
    <w:pPr>
      <w:numPr>
        <w:ilvl w:val="0"/>
        <w:numId w:val="0"/>
      </w:numPr>
      <w:outlineLvl w:val="2"/>
    </w:pPr>
    <w:rPr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4C0BA1"/>
    <w:pPr>
      <w:numPr>
        <w:ilvl w:val="3"/>
        <w:numId w:val="9"/>
      </w:numPr>
      <w:spacing w:line="276" w:lineRule="auto"/>
      <w:outlineLvl w:val="3"/>
    </w:pPr>
    <w:rPr>
      <w:b/>
    </w:rPr>
  </w:style>
  <w:style w:type="paragraph" w:styleId="Nadpis5">
    <w:name w:val="heading 5"/>
    <w:basedOn w:val="Bezmezer"/>
    <w:next w:val="Normln"/>
    <w:link w:val="Nadpis5Char"/>
    <w:uiPriority w:val="9"/>
    <w:unhideWhenUsed/>
    <w:rsid w:val="004C0BA1"/>
    <w:pPr>
      <w:numPr>
        <w:ilvl w:val="4"/>
        <w:numId w:val="9"/>
      </w:numPr>
      <w:spacing w:line="240" w:lineRule="auto"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paragraph" w:styleId="Citt">
    <w:name w:val="Quote"/>
    <w:aliases w:val="Citat"/>
    <w:basedOn w:val="Normln"/>
    <w:next w:val="Normln"/>
    <w:link w:val="CittChar"/>
    <w:uiPriority w:val="29"/>
    <w:pPr>
      <w:ind w:left="720" w:right="720"/>
    </w:pPr>
    <w:rPr>
      <w:i/>
    </w:rPr>
  </w:style>
  <w:style w:type="character" w:customStyle="1" w:styleId="CittChar">
    <w:name w:val="Citát Char"/>
    <w:aliases w:val="Cita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sid w:val="00CF7087"/>
    <w:rPr>
      <w:rFonts w:ascii="Arial" w:eastAsiaTheme="majorEastAsia" w:hAnsi="Arial" w:cstheme="majorBidi"/>
      <w:b/>
      <w:caps/>
      <w:color w:val="14387F"/>
      <w:sz w:val="44"/>
      <w:szCs w:val="44"/>
    </w:rPr>
  </w:style>
  <w:style w:type="character" w:customStyle="1" w:styleId="Nadpis2Char">
    <w:name w:val="Nadpis 2 Char"/>
    <w:basedOn w:val="Standardnpsmoodstavce"/>
    <w:link w:val="Nadpis2"/>
    <w:uiPriority w:val="9"/>
    <w:rsid w:val="00B131DB"/>
    <w:rPr>
      <w:rFonts w:ascii="Arial" w:eastAsiaTheme="majorEastAsia" w:hAnsi="Arial" w:cs="Arial"/>
      <w:b/>
      <w:color w:val="14387F"/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Calibri" w:eastAsia="Calibri" w:hAnsi="Calibri" w:cs="Times New Roman"/>
    </w:rPr>
  </w:style>
  <w:style w:type="paragraph" w:styleId="Odstavecseseznamem">
    <w:name w:val="List Paragraph"/>
    <w:aliases w:val="Poznámka"/>
    <w:next w:val="Normln"/>
    <w:uiPriority w:val="34"/>
    <w:rsid w:val="00227B99"/>
    <w:pPr>
      <w:spacing w:before="180"/>
    </w:pPr>
    <w:rPr>
      <w:rFonts w:ascii="Times New Roman" w:eastAsia="Calibri" w:hAnsi="Times New Roman" w:cs="Times New Roman"/>
      <w:iCs/>
      <w:color w:val="14387F"/>
      <w:sz w:val="20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11175"/>
    <w:pPr>
      <w:spacing w:before="0" w:after="0"/>
    </w:pPr>
    <w:rPr>
      <w:sz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11175"/>
    <w:rPr>
      <w:rFonts w:ascii="Times New Roman" w:eastAsia="Calibri" w:hAnsi="Times New Roman" w:cs="Times New Roman"/>
      <w:color w:val="14387F"/>
      <w:sz w:val="18"/>
      <w:szCs w:val="20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customStyle="1" w:styleId="Default">
    <w:name w:val="Default"/>
    <w:pPr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cs-CZ"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paragraph" w:styleId="Obsah1">
    <w:name w:val="toc 1"/>
    <w:basedOn w:val="Normln"/>
    <w:next w:val="Normln"/>
    <w:uiPriority w:val="39"/>
    <w:unhideWhenUsed/>
    <w:rsid w:val="00B07B05"/>
    <w:pPr>
      <w:tabs>
        <w:tab w:val="left" w:pos="850"/>
        <w:tab w:val="right" w:leader="dot" w:pos="9072"/>
      </w:tabs>
      <w:spacing w:before="240"/>
    </w:pPr>
    <w:rPr>
      <w:rFonts w:ascii="Arial" w:hAnsi="Arial"/>
      <w:b/>
      <w:sz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Calibri" w:hAnsi="Tahoma" w:cs="Tahoma"/>
      <w:sz w:val="16"/>
      <w:szCs w:val="16"/>
    </w:rPr>
  </w:style>
  <w:style w:type="paragraph" w:styleId="Obsah2">
    <w:name w:val="toc 2"/>
    <w:basedOn w:val="Normln"/>
    <w:next w:val="Normln"/>
    <w:uiPriority w:val="39"/>
    <w:unhideWhenUsed/>
    <w:rsid w:val="00B07B05"/>
    <w:pPr>
      <w:tabs>
        <w:tab w:val="left" w:pos="851"/>
        <w:tab w:val="right" w:leader="dot" w:pos="10054"/>
      </w:tabs>
      <w:ind w:left="680"/>
      <w:contextualSpacing/>
    </w:pPr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B131DB"/>
    <w:rPr>
      <w:rFonts w:ascii="Arial" w:eastAsiaTheme="majorEastAsia" w:hAnsi="Arial" w:cs="Arial"/>
      <w:b/>
      <w:color w:val="14387F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4Char">
    <w:name w:val="Nadpis 4 Char"/>
    <w:basedOn w:val="Standardnpsmoodstavce"/>
    <w:link w:val="Nadpis4"/>
    <w:uiPriority w:val="9"/>
    <w:rsid w:val="004C0BA1"/>
    <w:rPr>
      <w:rFonts w:ascii="Times New Roman" w:eastAsia="Calibri" w:hAnsi="Times New Roman" w:cs="Times New Roman"/>
      <w:b/>
      <w:color w:val="14387F"/>
    </w:rPr>
  </w:style>
  <w:style w:type="character" w:customStyle="1" w:styleId="Nadpis5Char">
    <w:name w:val="Nadpis 5 Char"/>
    <w:basedOn w:val="Standardnpsmoodstavce"/>
    <w:link w:val="Nadpis5"/>
    <w:uiPriority w:val="9"/>
    <w:rsid w:val="004C0BA1"/>
    <w:rPr>
      <w:rFonts w:ascii="Times New Roman" w:eastAsia="Calibri" w:hAnsi="Times New Roman" w:cs="Times New Roman"/>
      <w:b/>
      <w:color w:val="14387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m7553231273379247051msolistparagraph">
    <w:name w:val="m_7553231273379247051msolistparagraph"/>
    <w:basedOn w:val="Normln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ulek">
    <w:name w:val="caption"/>
    <w:aliases w:val="Titulek obrázku,Popisky obrazku/tabulek"/>
    <w:next w:val="Normln"/>
    <w:link w:val="TitulekChar"/>
    <w:uiPriority w:val="35"/>
    <w:unhideWhenUsed/>
    <w:rsid w:val="007C41D2"/>
    <w:pPr>
      <w:spacing w:before="120" w:after="180" w:line="240" w:lineRule="auto"/>
    </w:pPr>
    <w:rPr>
      <w:rFonts w:ascii="Arial" w:hAnsi="Arial"/>
      <w:i/>
      <w:iCs/>
      <w:color w:val="14387F"/>
      <w:sz w:val="18"/>
      <w:szCs w:val="18"/>
    </w:rPr>
  </w:style>
  <w:style w:type="paragraph" w:customStyle="1" w:styleId="gmail-m8631032064363393371msolistparagraph">
    <w:name w:val="gmail-m_8631032064363393371msolistparagraph"/>
    <w:basedOn w:val="Normln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paragraph" w:styleId="Bezmezer">
    <w:name w:val="No Spacing"/>
    <w:basedOn w:val="Normln"/>
    <w:link w:val="BezmezerChar"/>
    <w:uiPriority w:val="2"/>
    <w:qFormat/>
    <w:rsid w:val="00EB54EB"/>
  </w:style>
  <w:style w:type="paragraph" w:customStyle="1" w:styleId="gmail-m-1670429541012547468msolistparagraph">
    <w:name w:val="gmail-m_-1670429541012547468msolistparagraph"/>
    <w:basedOn w:val="Normln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character" w:styleId="Zdraznnjemn">
    <w:name w:val="Subtle Emphasis"/>
    <w:basedOn w:val="Standardnpsmoodstavce"/>
    <w:uiPriority w:val="19"/>
    <w:rPr>
      <w:i/>
      <w:iCs/>
      <w:color w:val="14387F"/>
    </w:rPr>
  </w:style>
  <w:style w:type="paragraph" w:styleId="Nzev">
    <w:name w:val="Title"/>
    <w:aliases w:val="Titulni nadpis"/>
    <w:next w:val="Normln"/>
    <w:link w:val="NzevChar"/>
    <w:uiPriority w:val="10"/>
    <w:qFormat/>
    <w:rsid w:val="00FB3799"/>
    <w:pPr>
      <w:spacing w:before="840" w:after="160"/>
    </w:pPr>
    <w:rPr>
      <w:rFonts w:ascii="Arial" w:eastAsiaTheme="majorEastAsia" w:hAnsi="Arial" w:cstheme="majorBidi"/>
      <w:b/>
      <w:bCs/>
      <w:color w:val="14387F"/>
      <w:sz w:val="84"/>
      <w:szCs w:val="84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FB3799"/>
    <w:rPr>
      <w:rFonts w:ascii="Arial" w:eastAsiaTheme="majorEastAsia" w:hAnsi="Arial" w:cstheme="majorBidi"/>
      <w:b/>
      <w:bCs/>
      <w:color w:val="14387F"/>
      <w:sz w:val="84"/>
      <w:szCs w:val="84"/>
    </w:rPr>
  </w:style>
  <w:style w:type="paragraph" w:customStyle="1" w:styleId="Nadpiskontakt">
    <w:name w:val="Nadpis kontakt"/>
    <w:basedOn w:val="Normln"/>
    <w:qFormat/>
    <w:rsid w:val="00B77E59"/>
    <w:pPr>
      <w:spacing w:after="180"/>
    </w:pPr>
    <w:rPr>
      <w:rFonts w:ascii="Arial" w:eastAsiaTheme="minorHAnsi" w:hAnsi="Arial" w:cs="Arial"/>
      <w:b/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2260"/>
    <w:pPr>
      <w:numPr>
        <w:ilvl w:val="1"/>
      </w:numPr>
      <w:spacing w:before="560" w:after="940" w:line="750" w:lineRule="exact"/>
    </w:pPr>
    <w:rPr>
      <w:rFonts w:ascii="Arial" w:eastAsiaTheme="majorEastAsia" w:hAnsi="Arial" w:cs="Arial"/>
      <w:iCs/>
      <w:spacing w:val="15"/>
      <w:sz w:val="52"/>
      <w:szCs w:val="52"/>
    </w:rPr>
  </w:style>
  <w:style w:type="character" w:customStyle="1" w:styleId="PodnadpisChar">
    <w:name w:val="Podnadpis Char"/>
    <w:basedOn w:val="Standardnpsmoodstavce"/>
    <w:link w:val="Podnadpis"/>
    <w:uiPriority w:val="11"/>
    <w:rsid w:val="008E2260"/>
    <w:rPr>
      <w:rFonts w:ascii="Arial" w:eastAsiaTheme="majorEastAsia" w:hAnsi="Arial" w:cs="Arial"/>
      <w:iCs/>
      <w:color w:val="14387F"/>
      <w:spacing w:val="15"/>
      <w:sz w:val="52"/>
      <w:szCs w:val="52"/>
    </w:rPr>
  </w:style>
  <w:style w:type="paragraph" w:styleId="Nadpisobsahu">
    <w:name w:val="TOC Heading"/>
    <w:basedOn w:val="Normln"/>
    <w:next w:val="Normln"/>
    <w:uiPriority w:val="39"/>
    <w:unhideWhenUsed/>
    <w:rsid w:val="002D47B7"/>
    <w:pPr>
      <w:spacing w:after="0" w:line="259" w:lineRule="auto"/>
    </w:pPr>
    <w:rPr>
      <w:rFonts w:ascii="Arial" w:hAnsi="Arial"/>
      <w:b/>
      <w:sz w:val="52"/>
      <w:szCs w:val="26"/>
    </w:rPr>
  </w:style>
  <w:style w:type="character" w:customStyle="1" w:styleId="st">
    <w:name w:val="st"/>
    <w:basedOn w:val="Standardnpsmoodstavce"/>
  </w:style>
  <w:style w:type="paragraph" w:styleId="Prosttext">
    <w:name w:val="Plain Text"/>
    <w:basedOn w:val="Normln"/>
    <w:link w:val="ProsttextChar"/>
    <w:uiPriority w:val="99"/>
    <w:semiHidden/>
    <w:unhideWhenUsed/>
    <w:pPr>
      <w:spacing w:after="0" w:line="240" w:lineRule="auto"/>
    </w:pPr>
    <w:rPr>
      <w:rFonts w:ascii="Arial" w:eastAsiaTheme="minorHAnsi" w:hAnsi="Arial" w:cstheme="minorBidi"/>
      <w:color w:val="000000" w:themeColor="text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Pr>
      <w:rFonts w:ascii="Arial" w:hAnsi="Arial"/>
      <w:color w:val="000000" w:themeColor="text1"/>
      <w:sz w:val="20"/>
      <w:szCs w:val="21"/>
    </w:rPr>
  </w:style>
  <w:style w:type="paragraph" w:customStyle="1" w:styleId="Tabulka">
    <w:name w:val="Tabulka"/>
    <w:basedOn w:val="Normln"/>
    <w:rsid w:val="00767AE7"/>
    <w:pPr>
      <w:spacing w:before="0" w:after="0"/>
      <w:jc w:val="left"/>
    </w:pPr>
    <w:rPr>
      <w:rFonts w:ascii="Arial" w:hAnsi="Arial" w:cs="Arial"/>
      <w:bCs/>
      <w:sz w:val="16"/>
      <w:szCs w:val="16"/>
    </w:rPr>
  </w:style>
  <w:style w:type="table" w:styleId="Svtlseznamzvraznn1">
    <w:name w:val="Light List Accent 1"/>
    <w:basedOn w:val="Normlntabulk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Pa1">
    <w:name w:val="Pa1"/>
    <w:basedOn w:val="Default"/>
    <w:next w:val="Default"/>
    <w:uiPriority w:val="99"/>
    <w:pPr>
      <w:spacing w:line="181" w:lineRule="atLeast"/>
    </w:pPr>
    <w:rPr>
      <w:rFonts w:ascii="MetaSerifPro-Book" w:eastAsiaTheme="minorHAnsi" w:hAnsi="MetaSerifPro-Book" w:cstheme="minorBidi"/>
      <w:color w:val="auto"/>
      <w:lang w:eastAsia="en-US"/>
    </w:rPr>
  </w:style>
  <w:style w:type="character" w:styleId="Odkazjemn">
    <w:name w:val="Subtle Reference"/>
    <w:uiPriority w:val="31"/>
    <w:rPr>
      <w:rFonts w:eastAsiaTheme="majorEastAsia"/>
      <w:bCs/>
      <w:spacing w:val="6"/>
      <w:szCs w:val="24"/>
    </w:rPr>
  </w:style>
  <w:style w:type="paragraph" w:styleId="Obsah3">
    <w:name w:val="toc 3"/>
    <w:basedOn w:val="Normln"/>
    <w:next w:val="Normln"/>
    <w:uiPriority w:val="39"/>
    <w:unhideWhenUsed/>
    <w:rsid w:val="002F28B8"/>
    <w:pPr>
      <w:ind w:left="1418"/>
    </w:pPr>
    <w:rPr>
      <w:rFonts w:ascii="Arial" w:hAnsi="Arial"/>
      <w:sz w:val="24"/>
    </w:rPr>
  </w:style>
  <w:style w:type="character" w:customStyle="1" w:styleId="TitulekChar">
    <w:name w:val="Titulek Char"/>
    <w:aliases w:val="Titulek obrázku Char,Popisky obrazku/tabulek Char"/>
    <w:basedOn w:val="Standardnpsmoodstavce"/>
    <w:link w:val="Titulek"/>
    <w:uiPriority w:val="35"/>
    <w:rsid w:val="007C41D2"/>
    <w:rPr>
      <w:rFonts w:ascii="Arial" w:hAnsi="Arial"/>
      <w:i/>
      <w:iCs/>
      <w:color w:val="14387F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Brodtekst">
    <w:name w:val="Brodtekst"/>
    <w:basedOn w:val="Normln"/>
    <w:link w:val="BrodtekstChar"/>
    <w:autoRedefine/>
    <w:rsid w:val="008606DE"/>
    <w:pPr>
      <w:spacing w:after="0" w:line="240" w:lineRule="auto"/>
    </w:pPr>
    <w:rPr>
      <w:rFonts w:ascii="Calibri" w:eastAsia="Times New Roman" w:hAnsi="Calibri"/>
      <w:color w:val="auto"/>
      <w:lang w:val="fr-FR"/>
    </w:rPr>
  </w:style>
  <w:style w:type="character" w:customStyle="1" w:styleId="BrodtekstChar">
    <w:name w:val="Brodtekst Char"/>
    <w:basedOn w:val="Standardnpsmoodstavce"/>
    <w:link w:val="Brodtekst"/>
    <w:rsid w:val="008606DE"/>
    <w:rPr>
      <w:rFonts w:ascii="Calibri" w:eastAsia="Times New Roman" w:hAnsi="Calibri" w:cs="Times New Roman"/>
      <w:szCs w:val="20"/>
      <w:lang w:val="fr-FR"/>
    </w:rPr>
  </w:style>
  <w:style w:type="paragraph" w:customStyle="1" w:styleId="Autoi">
    <w:name w:val="Autoři"/>
    <w:next w:val="Normln"/>
    <w:uiPriority w:val="2"/>
    <w:rsid w:val="00AD5BD4"/>
    <w:pPr>
      <w:spacing w:after="120"/>
    </w:pPr>
    <w:rPr>
      <w:rFonts w:ascii="Times New Roman" w:eastAsia="Calibri" w:hAnsi="Times New Roman" w:cs="Times New Roman"/>
      <w:i/>
      <w:color w:val="14387F"/>
      <w:sz w:val="24"/>
    </w:rPr>
  </w:style>
  <w:style w:type="paragraph" w:customStyle="1" w:styleId="Nadpisbezsla">
    <w:name w:val="Nadpis bez čísla"/>
    <w:basedOn w:val="Nadpis1"/>
    <w:next w:val="Normln"/>
    <w:rsid w:val="00B91851"/>
    <w:pPr>
      <w:numPr>
        <w:numId w:val="0"/>
      </w:numPr>
    </w:pPr>
  </w:style>
  <w:style w:type="paragraph" w:styleId="slovanseznam">
    <w:name w:val="List Number"/>
    <w:basedOn w:val="Normln"/>
    <w:uiPriority w:val="10"/>
    <w:rsid w:val="001C06F6"/>
    <w:pPr>
      <w:numPr>
        <w:numId w:val="8"/>
      </w:numPr>
      <w:spacing w:before="240" w:after="240" w:line="230" w:lineRule="exact"/>
      <w:ind w:left="426" w:hanging="426"/>
      <w:jc w:val="left"/>
    </w:pPr>
    <w:rPr>
      <w:rFonts w:eastAsiaTheme="minorHAnsi" w:cstheme="minorBidi"/>
      <w:sz w:val="20"/>
      <w:szCs w:val="22"/>
    </w:rPr>
  </w:style>
  <w:style w:type="paragraph" w:customStyle="1" w:styleId="kontaktostatn">
    <w:name w:val="kontakt ostatní"/>
    <w:basedOn w:val="Normln"/>
    <w:rsid w:val="002C6C9B"/>
    <w:pPr>
      <w:spacing w:before="0" w:after="60"/>
      <w:contextualSpacing/>
      <w:jc w:val="left"/>
    </w:pPr>
    <w:rPr>
      <w:rFonts w:ascii="Arial" w:eastAsiaTheme="minorHAnsi" w:hAnsi="Arial"/>
      <w:color w:val="023E88"/>
      <w:szCs w:val="26"/>
    </w:rPr>
  </w:style>
  <w:style w:type="paragraph" w:customStyle="1" w:styleId="Styl1">
    <w:name w:val="Styl1"/>
    <w:basedOn w:val="Normln"/>
    <w:next w:val="Normln"/>
    <w:link w:val="Styl1Char"/>
    <w:rsid w:val="00BD6FE1"/>
    <w:pPr>
      <w:spacing w:after="360"/>
      <w:contextualSpacing/>
    </w:pPr>
    <w:rPr>
      <w:i/>
    </w:rPr>
  </w:style>
  <w:style w:type="character" w:customStyle="1" w:styleId="Styl1Char">
    <w:name w:val="Styl1 Char"/>
    <w:basedOn w:val="Standardnpsmoodstavce"/>
    <w:link w:val="Styl1"/>
    <w:rsid w:val="00BD6FE1"/>
    <w:rPr>
      <w:rFonts w:ascii="Times New Roman" w:eastAsia="Calibri" w:hAnsi="Times New Roman" w:cs="Times New Roman"/>
      <w:i/>
      <w:color w:val="14387F"/>
      <w:szCs w:val="20"/>
    </w:rPr>
  </w:style>
  <w:style w:type="paragraph" w:customStyle="1" w:styleId="Obsahtabulky">
    <w:name w:val="Obsah tabulky"/>
    <w:basedOn w:val="Normln"/>
    <w:rsid w:val="00C23CED"/>
    <w:pPr>
      <w:suppressLineNumbers/>
      <w:spacing w:before="100" w:after="200" w:line="276" w:lineRule="auto"/>
      <w:jc w:val="left"/>
    </w:pPr>
    <w:rPr>
      <w:rFonts w:ascii="Calibri" w:eastAsia="Times New Roman" w:hAnsi="Calibri"/>
      <w:color w:val="auto"/>
      <w:sz w:val="20"/>
      <w:lang w:eastAsia="cs-CZ"/>
    </w:rPr>
  </w:style>
  <w:style w:type="paragraph" w:customStyle="1" w:styleId="TZKika">
    <w:name w:val="TZKika"/>
    <w:basedOn w:val="Normln"/>
    <w:link w:val="TZKikaChar"/>
    <w:rsid w:val="000D581F"/>
    <w:pPr>
      <w:spacing w:before="240" w:after="160" w:line="230" w:lineRule="exact"/>
      <w:jc w:val="left"/>
    </w:pPr>
    <w:rPr>
      <w:rFonts w:eastAsiaTheme="minorHAnsi"/>
      <w:sz w:val="20"/>
    </w:rPr>
  </w:style>
  <w:style w:type="character" w:customStyle="1" w:styleId="TZKikaChar">
    <w:name w:val="TZKika Char"/>
    <w:basedOn w:val="Standardnpsmoodstavce"/>
    <w:link w:val="TZKika"/>
    <w:rsid w:val="000D581F"/>
    <w:rPr>
      <w:rFonts w:ascii="Times New Roman" w:hAnsi="Times New Roman" w:cs="Times New Roman"/>
      <w:color w:val="14387F"/>
      <w:sz w:val="20"/>
      <w:szCs w:val="20"/>
    </w:rPr>
  </w:style>
  <w:style w:type="paragraph" w:customStyle="1" w:styleId="Poznmkapodarou">
    <w:name w:val="Poznámka pod čarou"/>
    <w:basedOn w:val="Textpoznpodarou"/>
    <w:uiPriority w:val="11"/>
    <w:rsid w:val="008B47D2"/>
  </w:style>
  <w:style w:type="table" w:customStyle="1" w:styleId="Svtlmkazvraznn55">
    <w:name w:val="Světlá mřížka – zvýraznění 55"/>
    <w:basedOn w:val="Normlntabulka"/>
    <w:next w:val="Svtlmkazvraznn5"/>
    <w:uiPriority w:val="62"/>
    <w:rsid w:val="00AA216D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tabulkatlo">
    <w:name w:val="tabulka_tělo"/>
    <w:basedOn w:val="Normln"/>
    <w:link w:val="tabulkatloChar"/>
    <w:uiPriority w:val="7"/>
    <w:rsid w:val="00AA216D"/>
    <w:pPr>
      <w:spacing w:before="0" w:after="0" w:line="240" w:lineRule="auto"/>
      <w:jc w:val="center"/>
    </w:pPr>
    <w:rPr>
      <w:rFonts w:ascii="Arial" w:hAnsi="Arial" w:cs="Arial"/>
      <w:sz w:val="18"/>
      <w:szCs w:val="18"/>
    </w:rPr>
  </w:style>
  <w:style w:type="character" w:customStyle="1" w:styleId="tabulkatloChar">
    <w:name w:val="tabulka_tělo Char"/>
    <w:basedOn w:val="Standardnpsmoodstavce"/>
    <w:link w:val="tabulkatlo"/>
    <w:uiPriority w:val="7"/>
    <w:rsid w:val="00AA216D"/>
    <w:rPr>
      <w:rFonts w:ascii="Arial" w:eastAsia="Calibri" w:hAnsi="Arial" w:cs="Arial"/>
      <w:color w:val="14387F"/>
      <w:sz w:val="18"/>
      <w:szCs w:val="18"/>
    </w:rPr>
  </w:style>
  <w:style w:type="table" w:styleId="Svtlmkazvraznn5">
    <w:name w:val="Light Grid Accent 5"/>
    <w:basedOn w:val="Normlntabulka"/>
    <w:uiPriority w:val="62"/>
    <w:semiHidden/>
    <w:unhideWhenUsed/>
    <w:rsid w:val="00AA216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Podnadpismsc">
    <w:name w:val="Podnadpis měsíc"/>
    <w:basedOn w:val="Podnadpis"/>
    <w:next w:val="Normln"/>
    <w:rsid w:val="00B77E59"/>
    <w:pPr>
      <w:jc w:val="left"/>
    </w:pPr>
    <w:rPr>
      <w:b/>
    </w:rPr>
  </w:style>
  <w:style w:type="paragraph" w:customStyle="1" w:styleId="Titulektabulky">
    <w:name w:val="Titulek tabulky"/>
    <w:basedOn w:val="Titulek"/>
    <w:next w:val="Normln"/>
    <w:rsid w:val="006C5275"/>
    <w:pPr>
      <w:spacing w:before="240" w:after="120"/>
    </w:pPr>
  </w:style>
  <w:style w:type="numbering" w:customStyle="1" w:styleId="Bezseznamu1">
    <w:name w:val="Bez seznamu1"/>
    <w:next w:val="Bezseznamu"/>
    <w:uiPriority w:val="99"/>
    <w:semiHidden/>
    <w:unhideWhenUsed/>
    <w:rsid w:val="005541CF"/>
  </w:style>
  <w:style w:type="paragraph" w:customStyle="1" w:styleId="text">
    <w:name w:val="text"/>
    <w:basedOn w:val="Normln"/>
    <w:link w:val="textChar"/>
    <w:rsid w:val="005541CF"/>
    <w:pPr>
      <w:spacing w:before="0" w:after="240" w:line="280" w:lineRule="exact"/>
    </w:pPr>
    <w:rPr>
      <w:color w:val="auto"/>
    </w:rPr>
  </w:style>
  <w:style w:type="table" w:customStyle="1" w:styleId="Mkatabulky1">
    <w:name w:val="Mřížka tabulky1"/>
    <w:basedOn w:val="Normlntabulka"/>
    <w:next w:val="Mkatabulky"/>
    <w:uiPriority w:val="59"/>
    <w:rsid w:val="00554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rsid w:val="005541CF"/>
    <w:pPr>
      <w:spacing w:before="0" w:after="0" w:line="339" w:lineRule="exact"/>
      <w:jc w:val="left"/>
    </w:pPr>
    <w:rPr>
      <w:rFonts w:ascii="Arial" w:hAnsi="Arial" w:cs="Arial"/>
      <w:b/>
      <w:color w:val="auto"/>
      <w:sz w:val="16"/>
      <w:szCs w:val="16"/>
    </w:rPr>
  </w:style>
  <w:style w:type="paragraph" w:customStyle="1" w:styleId="tlotabulky">
    <w:name w:val="tělo tabulky"/>
    <w:basedOn w:val="Normln"/>
    <w:rsid w:val="005541CF"/>
    <w:pPr>
      <w:spacing w:before="0" w:after="0" w:line="339" w:lineRule="exact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kontaktjmno">
    <w:name w:val="kontakt jméno"/>
    <w:basedOn w:val="Normln"/>
    <w:rsid w:val="005541CF"/>
    <w:pPr>
      <w:spacing w:before="60" w:after="0" w:line="339" w:lineRule="exact"/>
      <w:jc w:val="left"/>
    </w:pPr>
    <w:rPr>
      <w:b/>
      <w:color w:val="023E88"/>
      <w:szCs w:val="26"/>
    </w:rPr>
  </w:style>
  <w:style w:type="paragraph" w:customStyle="1" w:styleId="Kontaktodborngarant">
    <w:name w:val="Kontakt odborný garant"/>
    <w:basedOn w:val="kontaktjmno"/>
    <w:rsid w:val="005541CF"/>
    <w:pPr>
      <w:spacing w:before="240"/>
    </w:pPr>
    <w:rPr>
      <w:rFonts w:ascii="Arial" w:hAnsi="Arial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5541CF"/>
    <w:pPr>
      <w:spacing w:after="0" w:line="240" w:lineRule="auto"/>
    </w:pPr>
    <w:tblPr>
      <w:tblStyleRowBandSize w:val="1"/>
      <w:tblStyleColBandSize w:val="1"/>
      <w:tblBorders>
        <w:top w:val="single" w:sz="4" w:space="0" w:color="F9CED2"/>
        <w:left w:val="single" w:sz="4" w:space="0" w:color="F9CED2"/>
        <w:bottom w:val="single" w:sz="4" w:space="0" w:color="F9CED2"/>
        <w:right w:val="single" w:sz="4" w:space="0" w:color="F9CED2"/>
        <w:insideH w:val="single" w:sz="4" w:space="0" w:color="F9CED2"/>
        <w:insideV w:val="single" w:sz="4" w:space="0" w:color="F9CED2"/>
      </w:tblBorders>
    </w:tblPr>
    <w:tblStylePr w:type="firstRow">
      <w:rPr>
        <w:b/>
        <w:bCs/>
      </w:rPr>
      <w:tblPr/>
      <w:tcPr>
        <w:tcBorders>
          <w:bottom w:val="single" w:sz="12" w:space="0" w:color="F6B5BC"/>
        </w:tcBorders>
      </w:tcPr>
    </w:tblStylePr>
    <w:tblStylePr w:type="lastRow">
      <w:rPr>
        <w:b/>
        <w:bCs/>
      </w:rPr>
      <w:tblPr/>
      <w:tcPr>
        <w:tcBorders>
          <w:top w:val="double" w:sz="2" w:space="0" w:color="F6B5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seznamzvraznn51">
    <w:name w:val="Světlý seznam – zvýraznění 51"/>
    <w:basedOn w:val="Normlntabulka"/>
    <w:next w:val="Svtlseznamzvraznn5"/>
    <w:uiPriority w:val="61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BB7CB3"/>
        <w:left w:val="single" w:sz="8" w:space="0" w:color="BB7CB3"/>
        <w:bottom w:val="single" w:sz="8" w:space="0" w:color="BB7CB3"/>
        <w:right w:val="single" w:sz="8" w:space="0" w:color="BB7CB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B7CB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</w:tcPr>
    </w:tblStylePr>
    <w:tblStylePr w:type="band1Horz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</w:tcPr>
    </w:tblStylePr>
  </w:style>
  <w:style w:type="table" w:customStyle="1" w:styleId="Svtlmkazvraznn51">
    <w:name w:val="Světlá mřížka – zvýraznění 51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BB7CB3"/>
        <w:left w:val="single" w:sz="8" w:space="0" w:color="BB7CB3"/>
        <w:bottom w:val="single" w:sz="8" w:space="0" w:color="BB7CB3"/>
        <w:right w:val="single" w:sz="8" w:space="0" w:color="BB7CB3"/>
        <w:insideH w:val="single" w:sz="8" w:space="0" w:color="BB7CB3"/>
        <w:insideV w:val="single" w:sz="8" w:space="0" w:color="BB7CB3"/>
      </w:tblBorders>
    </w:tblPr>
    <w:tblStylePr w:type="firstRow">
      <w:pPr>
        <w:spacing w:before="0" w:after="0" w:line="240" w:lineRule="auto"/>
      </w:pPr>
      <w:rPr>
        <w:rFonts w:ascii="Calibri Light" w:eastAsia="DengXian Light" w:hAnsi="Calibri Light" w:cs="Times New Roman"/>
        <w:b/>
        <w:bCs/>
      </w:rPr>
      <w:tblPr/>
      <w:tcPr>
        <w:tcBorders>
          <w:top w:val="single" w:sz="8" w:space="0" w:color="BB7CB3"/>
          <w:left w:val="single" w:sz="8" w:space="0" w:color="BB7CB3"/>
          <w:bottom w:val="single" w:sz="18" w:space="0" w:color="BB7CB3"/>
          <w:right w:val="single" w:sz="8" w:space="0" w:color="BB7CB3"/>
          <w:insideH w:val="nil"/>
          <w:insideV w:val="single" w:sz="8" w:space="0" w:color="BB7CB3"/>
        </w:tcBorders>
      </w:tcPr>
    </w:tblStylePr>
    <w:tblStylePr w:type="lastRow">
      <w:pPr>
        <w:spacing w:before="0" w:after="0" w:line="240" w:lineRule="auto"/>
      </w:pPr>
      <w:rPr>
        <w:rFonts w:ascii="Calibri Light" w:eastAsia="DengXian Light" w:hAnsi="Calibri Light" w:cs="Times New Roman"/>
        <w:b/>
        <w:bCs/>
      </w:rPr>
      <w:tblPr/>
      <w:tcPr>
        <w:tcBorders>
          <w:top w:val="double" w:sz="6" w:space="0" w:color="BB7CB3"/>
          <w:left w:val="single" w:sz="8" w:space="0" w:color="BB7CB3"/>
          <w:bottom w:val="single" w:sz="8" w:space="0" w:color="BB7CB3"/>
          <w:right w:val="single" w:sz="8" w:space="0" w:color="BB7CB3"/>
          <w:insideH w:val="nil"/>
          <w:insideV w:val="single" w:sz="8" w:space="0" w:color="BB7CB3"/>
        </w:tcBorders>
      </w:tcPr>
    </w:tblStylePr>
    <w:tblStylePr w:type="firstCol">
      <w:rPr>
        <w:rFonts w:ascii="Calibri Light" w:eastAsia="DengXian Light" w:hAnsi="Calibri Light" w:cs="Times New Roman"/>
        <w:b/>
        <w:bCs/>
      </w:rPr>
    </w:tblStylePr>
    <w:tblStylePr w:type="lastCol">
      <w:rPr>
        <w:rFonts w:ascii="Calibri Light" w:eastAsia="DengXian Light" w:hAnsi="Calibri Light" w:cs="Times New Roman"/>
        <w:b/>
        <w:bCs/>
      </w:rPr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</w:tcPr>
    </w:tblStylePr>
    <w:tblStylePr w:type="band1Vert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  <w:shd w:val="clear" w:color="auto" w:fill="EEDEEC"/>
      </w:tcPr>
    </w:tblStylePr>
    <w:tblStylePr w:type="band1Horz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  <w:insideV w:val="single" w:sz="8" w:space="0" w:color="BB7CB3"/>
        </w:tcBorders>
        <w:shd w:val="clear" w:color="auto" w:fill="EEDEEC"/>
      </w:tcPr>
    </w:tblStylePr>
    <w:tblStylePr w:type="band2Horz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  <w:insideV w:val="single" w:sz="8" w:space="0" w:color="BB7CB3"/>
        </w:tcBorders>
      </w:tcPr>
    </w:tblStylePr>
  </w:style>
  <w:style w:type="character" w:customStyle="1" w:styleId="textChar">
    <w:name w:val="text Char"/>
    <w:basedOn w:val="Standardnpsmoodstavce"/>
    <w:link w:val="text"/>
    <w:rsid w:val="005541CF"/>
    <w:rPr>
      <w:rFonts w:ascii="Times New Roman" w:eastAsia="Calibri" w:hAnsi="Times New Roman" w:cs="Times New Roman"/>
      <w:szCs w:val="20"/>
    </w:rPr>
  </w:style>
  <w:style w:type="character" w:customStyle="1" w:styleId="BezmezerChar">
    <w:name w:val="Bez mezer Char"/>
    <w:link w:val="Bezmezer"/>
    <w:uiPriority w:val="1"/>
    <w:rsid w:val="005541CF"/>
    <w:rPr>
      <w:rFonts w:ascii="Times New Roman" w:eastAsia="Calibri" w:hAnsi="Times New Roman" w:cs="Times New Roman"/>
      <w:color w:val="14387F"/>
      <w:szCs w:val="20"/>
    </w:rPr>
  </w:style>
  <w:style w:type="paragraph" w:customStyle="1" w:styleId="titulek0">
    <w:name w:val="titulek"/>
    <w:basedOn w:val="text"/>
    <w:link w:val="titulekChar0"/>
    <w:autoRedefine/>
    <w:rsid w:val="005541CF"/>
    <w:pPr>
      <w:spacing w:before="240" w:line="230" w:lineRule="exact"/>
    </w:pPr>
    <w:rPr>
      <w:rFonts w:ascii="Arial" w:hAnsi="Arial" w:cs="Arial"/>
      <w:i/>
      <w:iCs/>
      <w:color w:val="14387F"/>
      <w:sz w:val="18"/>
      <w:szCs w:val="18"/>
    </w:rPr>
  </w:style>
  <w:style w:type="character" w:customStyle="1" w:styleId="perexChar">
    <w:name w:val="perex Char"/>
    <w:basedOn w:val="Standardnpsmoodstavce"/>
    <w:rsid w:val="005541CF"/>
    <w:rPr>
      <w:rFonts w:ascii="Arial" w:hAnsi="Arial" w:cs="Arial"/>
      <w:i/>
      <w:iCs/>
      <w:color w:val="14387F"/>
      <w:sz w:val="18"/>
      <w:szCs w:val="18"/>
    </w:rPr>
  </w:style>
  <w:style w:type="character" w:customStyle="1" w:styleId="titulekChar0">
    <w:name w:val="titulek Char"/>
    <w:basedOn w:val="textChar"/>
    <w:link w:val="titulek0"/>
    <w:rsid w:val="005541CF"/>
    <w:rPr>
      <w:rFonts w:ascii="Arial" w:eastAsia="Calibri" w:hAnsi="Arial" w:cs="Arial"/>
      <w:i/>
      <w:iCs/>
      <w:color w:val="14387F"/>
      <w:sz w:val="18"/>
      <w:szCs w:val="18"/>
    </w:rPr>
  </w:style>
  <w:style w:type="paragraph" w:customStyle="1" w:styleId="tabulkatext">
    <w:name w:val="tabulka_text"/>
    <w:basedOn w:val="Normln"/>
    <w:link w:val="tabulkatextChar"/>
    <w:rsid w:val="005541CF"/>
    <w:pPr>
      <w:spacing w:before="0" w:after="0" w:line="240" w:lineRule="auto"/>
      <w:jc w:val="center"/>
    </w:pPr>
    <w:rPr>
      <w:rFonts w:ascii="Arial" w:hAnsi="Arial" w:cs="Arial"/>
      <w:sz w:val="18"/>
      <w:szCs w:val="18"/>
    </w:rPr>
  </w:style>
  <w:style w:type="character" w:customStyle="1" w:styleId="tabulkatextChar">
    <w:name w:val="tabulka_text Char"/>
    <w:basedOn w:val="Standardnpsmoodstavce"/>
    <w:link w:val="tabulkatext"/>
    <w:rsid w:val="005541CF"/>
    <w:rPr>
      <w:rFonts w:ascii="Arial" w:eastAsia="Calibri" w:hAnsi="Arial" w:cs="Arial"/>
      <w:color w:val="14387F"/>
      <w:sz w:val="18"/>
      <w:szCs w:val="18"/>
    </w:rPr>
  </w:style>
  <w:style w:type="paragraph" w:customStyle="1" w:styleId="commentcontentpara">
    <w:name w:val="commentcontentpara"/>
    <w:basedOn w:val="Normln"/>
    <w:rsid w:val="005541CF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5541CF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cs-CZ"/>
    </w:rPr>
  </w:style>
  <w:style w:type="table" w:customStyle="1" w:styleId="Svtlmkazvraznn511">
    <w:name w:val="Světlá mřížka – zvýraznění 511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numbering" w:customStyle="1" w:styleId="Bezseznamu11">
    <w:name w:val="Bez seznamu11"/>
    <w:next w:val="Bezseznamu"/>
    <w:uiPriority w:val="99"/>
    <w:semiHidden/>
    <w:unhideWhenUsed/>
    <w:rsid w:val="005541CF"/>
  </w:style>
  <w:style w:type="table" w:customStyle="1" w:styleId="Svtlmkazvraznn52">
    <w:name w:val="Světlá mřížka – zvýraznění 52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3">
    <w:name w:val="Světlá mřížka – zvýraznění 53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paragraph" w:customStyle="1" w:styleId="tabulkazhlav">
    <w:name w:val="tabulka_záhlaví"/>
    <w:basedOn w:val="Normln"/>
    <w:link w:val="tabulkazhlavChar"/>
    <w:rsid w:val="005541CF"/>
    <w:pPr>
      <w:spacing w:before="0" w:after="0" w:line="240" w:lineRule="auto"/>
      <w:jc w:val="center"/>
    </w:pPr>
    <w:rPr>
      <w:rFonts w:ascii="Arial" w:eastAsia="DengXian Light" w:hAnsi="Arial" w:cs="Arial"/>
      <w:b/>
      <w:bCs/>
      <w:sz w:val="16"/>
      <w:szCs w:val="16"/>
    </w:rPr>
  </w:style>
  <w:style w:type="paragraph" w:customStyle="1" w:styleId="Obrzek">
    <w:name w:val="Obrázek"/>
    <w:link w:val="ObrzekChar"/>
    <w:rsid w:val="005541CF"/>
    <w:pPr>
      <w:spacing w:before="240" w:after="160" w:line="240" w:lineRule="auto"/>
      <w:jc w:val="center"/>
    </w:pPr>
    <w:rPr>
      <w:rFonts w:ascii="Arial" w:eastAsia="Calibri" w:hAnsi="Arial" w:cs="Times New Roman"/>
      <w:noProof/>
      <w:color w:val="14387F"/>
      <w:szCs w:val="20"/>
      <w:lang w:eastAsia="cs-CZ"/>
    </w:rPr>
  </w:style>
  <w:style w:type="character" w:customStyle="1" w:styleId="tabulkazhlavChar">
    <w:name w:val="tabulka_záhlaví Char"/>
    <w:basedOn w:val="Standardnpsmoodstavce"/>
    <w:link w:val="tabulkazhlav"/>
    <w:rsid w:val="005541CF"/>
    <w:rPr>
      <w:rFonts w:ascii="Arial" w:eastAsia="DengXian Light" w:hAnsi="Arial" w:cs="Arial"/>
      <w:b/>
      <w:bCs/>
      <w:color w:val="14387F"/>
      <w:sz w:val="16"/>
      <w:szCs w:val="16"/>
    </w:rPr>
  </w:style>
  <w:style w:type="paragraph" w:customStyle="1" w:styleId="textpzv">
    <w:name w:val="text_pzv"/>
    <w:basedOn w:val="text"/>
    <w:link w:val="textpzvChar"/>
    <w:rsid w:val="005541CF"/>
    <w:pPr>
      <w:spacing w:before="240" w:after="160" w:line="230" w:lineRule="exact"/>
    </w:pPr>
    <w:rPr>
      <w:color w:val="14387F"/>
      <w:sz w:val="20"/>
    </w:rPr>
  </w:style>
  <w:style w:type="character" w:customStyle="1" w:styleId="ObrzekChar">
    <w:name w:val="Obrázek Char"/>
    <w:basedOn w:val="textChar"/>
    <w:link w:val="Obrzek"/>
    <w:rsid w:val="005541CF"/>
    <w:rPr>
      <w:rFonts w:ascii="Arial" w:eastAsia="Calibri" w:hAnsi="Arial" w:cs="Times New Roman"/>
      <w:noProof/>
      <w:color w:val="14387F"/>
      <w:szCs w:val="20"/>
      <w:lang w:eastAsia="cs-CZ"/>
    </w:rPr>
  </w:style>
  <w:style w:type="character" w:customStyle="1" w:styleId="textpzvChar">
    <w:name w:val="text_pzv Char"/>
    <w:basedOn w:val="textChar"/>
    <w:link w:val="textpzv"/>
    <w:rsid w:val="005541CF"/>
    <w:rPr>
      <w:rFonts w:ascii="Times New Roman" w:eastAsia="Calibri" w:hAnsi="Times New Roman" w:cs="Times New Roman"/>
      <w:color w:val="14387F"/>
      <w:sz w:val="20"/>
      <w:szCs w:val="20"/>
    </w:rPr>
  </w:style>
  <w:style w:type="paragraph" w:customStyle="1" w:styleId="tlotabAL">
    <w:name w:val="tělo_tabAL"/>
    <w:basedOn w:val="Normln"/>
    <w:link w:val="tlotabALChar"/>
    <w:rsid w:val="005541CF"/>
    <w:pPr>
      <w:spacing w:before="0" w:after="0" w:line="240" w:lineRule="auto"/>
      <w:jc w:val="center"/>
    </w:pPr>
    <w:rPr>
      <w:rFonts w:ascii="Arial" w:hAnsi="Arial" w:cs="Arial"/>
      <w:sz w:val="18"/>
      <w:szCs w:val="18"/>
    </w:rPr>
  </w:style>
  <w:style w:type="character" w:customStyle="1" w:styleId="tlotabALChar">
    <w:name w:val="tělo_tabAL Char"/>
    <w:basedOn w:val="Standardnpsmoodstavce"/>
    <w:link w:val="tlotabAL"/>
    <w:rsid w:val="005541CF"/>
    <w:rPr>
      <w:rFonts w:ascii="Arial" w:eastAsia="Calibri" w:hAnsi="Arial" w:cs="Arial"/>
      <w:color w:val="14387F"/>
      <w:sz w:val="18"/>
      <w:szCs w:val="18"/>
    </w:rPr>
  </w:style>
  <w:style w:type="paragraph" w:customStyle="1" w:styleId="PopisekKika">
    <w:name w:val="Popisek_Kika"/>
    <w:basedOn w:val="Titulek"/>
    <w:link w:val="PopisekKikaChar"/>
    <w:rsid w:val="005541CF"/>
    <w:pPr>
      <w:spacing w:before="240" w:after="240"/>
    </w:pPr>
    <w:rPr>
      <w:rFonts w:cs="Arial"/>
    </w:rPr>
  </w:style>
  <w:style w:type="character" w:customStyle="1" w:styleId="PopisekKikaChar">
    <w:name w:val="Popisek_Kika Char"/>
    <w:basedOn w:val="TitulekChar"/>
    <w:link w:val="PopisekKika"/>
    <w:rsid w:val="005541CF"/>
    <w:rPr>
      <w:rFonts w:ascii="Arial" w:hAnsi="Arial" w:cs="Arial"/>
      <w:i/>
      <w:iCs/>
      <w:color w:val="14387F"/>
      <w:sz w:val="18"/>
      <w:szCs w:val="18"/>
    </w:rPr>
  </w:style>
  <w:style w:type="paragraph" w:customStyle="1" w:styleId="podnadpis0">
    <w:name w:val="podnadpis"/>
    <w:basedOn w:val="Normln"/>
    <w:rsid w:val="005541CF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cs-CZ"/>
    </w:rPr>
  </w:style>
  <w:style w:type="paragraph" w:customStyle="1" w:styleId="textik">
    <w:name w:val="textik"/>
    <w:basedOn w:val="Normln"/>
    <w:rsid w:val="005541CF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cs-CZ"/>
    </w:rPr>
  </w:style>
  <w:style w:type="numbering" w:customStyle="1" w:styleId="Bezseznamu2">
    <w:name w:val="Bez seznamu2"/>
    <w:next w:val="Bezseznamu"/>
    <w:uiPriority w:val="99"/>
    <w:semiHidden/>
    <w:unhideWhenUsed/>
    <w:rsid w:val="005541CF"/>
  </w:style>
  <w:style w:type="table" w:customStyle="1" w:styleId="Svtlmkazvraznn54">
    <w:name w:val="Světlá mřížka – zvýraznění 54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Svtlmkazvraznn551">
    <w:name w:val="Světlá mřížka – zvýraznění 551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2">
    <w:name w:val="Světlá mřížka – zvýraznění 552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3">
    <w:name w:val="Světlá mřížka – zvýraznění 553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4">
    <w:name w:val="Světlá mřížka – zvýraznění 554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5">
    <w:name w:val="Světlá mřížka – zvýraznění 555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6">
    <w:name w:val="Světlá mřížka – zvýraznění 556"/>
    <w:basedOn w:val="Normlntabulka"/>
    <w:next w:val="Svtlmkazvraznn5"/>
    <w:uiPriority w:val="62"/>
    <w:rsid w:val="00FB745E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7">
    <w:name w:val="Světlá mřížka – zvýraznění 557"/>
    <w:basedOn w:val="Normlntabulka"/>
    <w:next w:val="Svtlmkazvraznn5"/>
    <w:uiPriority w:val="62"/>
    <w:rsid w:val="00FB745E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8">
    <w:name w:val="Světlá mřížka – zvýraznění 558"/>
    <w:basedOn w:val="Normlntabulka"/>
    <w:next w:val="Svtlmkazvraznn5"/>
    <w:uiPriority w:val="62"/>
    <w:rsid w:val="00FB745E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Siln">
    <w:name w:val="Strong"/>
    <w:uiPriority w:val="22"/>
    <w:rsid w:val="004A5955"/>
    <w:rPr>
      <w:b/>
    </w:rPr>
  </w:style>
  <w:style w:type="paragraph" w:customStyle="1" w:styleId="Normln-tun">
    <w:name w:val="Normální - tučné"/>
    <w:basedOn w:val="Normln"/>
    <w:next w:val="Normln"/>
    <w:qFormat/>
    <w:rsid w:val="004A595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mi.cz/files/portal/docs/aktuality/2024/Mesicni_zprava_2024-06.pdf" TargetMode="Externa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info@chmi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eta.berankova@chmi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79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78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www.chmi.cz/files/portal/docs/aktuality/2024/Klimatologicke_hodnoceni_kraje_06_2024.pdf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808EE0F0-8F18-442A-8567-D6AFEB4A2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ČHMÚ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Škáchová</dc:creator>
  <cp:lastModifiedBy>Ing, Jan Doležal</cp:lastModifiedBy>
  <cp:revision>5</cp:revision>
  <cp:lastPrinted>2023-11-09T14:13:00Z</cp:lastPrinted>
  <dcterms:created xsi:type="dcterms:W3CDTF">2024-07-16T08:39:00Z</dcterms:created>
  <dcterms:modified xsi:type="dcterms:W3CDTF">2024-07-16T08:55:00Z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696e0ff9b45ceefe12eff9907ed3280a137f00c526c5b8aae9b5f7be4d1b3fa5</vt:lpwstr>
  </property>
</Properties>
</file>