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975ED" w14:textId="39E61DD7" w:rsidR="003C4E77" w:rsidRPr="003D4317" w:rsidRDefault="0007265A" w:rsidP="00A3102D">
      <w:pPr>
        <w:spacing w:line="259" w:lineRule="auto"/>
        <w:ind w:right="142"/>
        <w:rPr>
          <w:rFonts w:ascii="Arial" w:eastAsia="MS Gothic" w:hAnsi="Arial"/>
          <w:b/>
          <w:color w:val="14387F"/>
          <w:sz w:val="80"/>
          <w:szCs w:val="80"/>
          <w:lang w:eastAsia="ar-SA"/>
        </w:rPr>
      </w:pPr>
      <w:r w:rsidRPr="003D4317">
        <w:rPr>
          <w:rFonts w:ascii="Arial" w:eastAsia="MS Gothic" w:hAnsi="Arial"/>
          <w:b/>
          <w:color w:val="14387F"/>
          <w:sz w:val="80"/>
          <w:szCs w:val="80"/>
          <w:lang w:eastAsia="ar-SA"/>
        </w:rPr>
        <w:t>Druhá p</w:t>
      </w:r>
      <w:r w:rsidR="00A3102D" w:rsidRPr="003D4317">
        <w:rPr>
          <w:rFonts w:ascii="Arial" w:eastAsia="MS Gothic" w:hAnsi="Arial"/>
          <w:b/>
          <w:color w:val="14387F"/>
          <w:sz w:val="80"/>
          <w:szCs w:val="80"/>
          <w:lang w:eastAsia="ar-SA"/>
        </w:rPr>
        <w:t>ředběžná zpráva s</w:t>
      </w:r>
      <w:r w:rsidR="002E0088" w:rsidRPr="003D4317">
        <w:rPr>
          <w:rFonts w:ascii="Arial" w:eastAsia="MS Gothic" w:hAnsi="Arial"/>
          <w:b/>
          <w:color w:val="14387F"/>
          <w:sz w:val="80"/>
          <w:szCs w:val="80"/>
          <w:lang w:eastAsia="ar-SA"/>
        </w:rPr>
        <w:t> </w:t>
      </w:r>
      <w:r w:rsidR="00A3102D" w:rsidRPr="003D4317">
        <w:rPr>
          <w:rFonts w:ascii="Arial" w:eastAsia="MS Gothic" w:hAnsi="Arial"/>
          <w:b/>
          <w:color w:val="14387F"/>
          <w:sz w:val="80"/>
          <w:szCs w:val="80"/>
          <w:lang w:eastAsia="ar-SA"/>
        </w:rPr>
        <w:t>hodnocením kvality ovzduší za rok 2022</w:t>
      </w:r>
    </w:p>
    <w:p w14:paraId="372DB6B3" w14:textId="77777777" w:rsidR="00A3102D" w:rsidRPr="003D4317" w:rsidRDefault="00A3102D" w:rsidP="00A3102D">
      <w:pPr>
        <w:spacing w:line="259" w:lineRule="auto"/>
        <w:ind w:right="142"/>
        <w:rPr>
          <w:color w:val="14387F"/>
          <w:sz w:val="22"/>
        </w:rPr>
      </w:pPr>
    </w:p>
    <w:p w14:paraId="3CAC524F" w14:textId="7FE6FCC2" w:rsidR="0007265A" w:rsidRPr="003D4317" w:rsidRDefault="0007265A" w:rsidP="0007265A">
      <w:pPr>
        <w:spacing w:line="276" w:lineRule="auto"/>
        <w:ind w:right="142"/>
        <w:jc w:val="both"/>
        <w:rPr>
          <w:b/>
          <w:color w:val="14387F"/>
          <w:sz w:val="22"/>
          <w:szCs w:val="22"/>
        </w:rPr>
      </w:pPr>
      <w:r w:rsidRPr="003D4317">
        <w:rPr>
          <w:b/>
          <w:color w:val="14387F"/>
          <w:sz w:val="22"/>
          <w:szCs w:val="22"/>
        </w:rPr>
        <w:t xml:space="preserve">Na základě předběžné analýzy dat z manuálního měřicího monitoringu </w:t>
      </w:r>
      <w:proofErr w:type="spellStart"/>
      <w:r w:rsidRPr="003D4317">
        <w:rPr>
          <w:b/>
          <w:color w:val="14387F"/>
          <w:sz w:val="22"/>
          <w:szCs w:val="22"/>
        </w:rPr>
        <w:t>benzo</w:t>
      </w:r>
      <w:proofErr w:type="spellEnd"/>
      <w:r w:rsidRPr="003D4317">
        <w:rPr>
          <w:b/>
          <w:color w:val="14387F"/>
          <w:sz w:val="22"/>
          <w:szCs w:val="22"/>
        </w:rPr>
        <w:t>[</w:t>
      </w:r>
      <w:r w:rsidRPr="003D4317">
        <w:rPr>
          <w:b/>
          <w:i/>
          <w:color w:val="14387F"/>
          <w:sz w:val="22"/>
          <w:szCs w:val="22"/>
        </w:rPr>
        <w:t>a</w:t>
      </w:r>
      <w:r w:rsidRPr="003D4317">
        <w:rPr>
          <w:b/>
          <w:color w:val="14387F"/>
          <w:sz w:val="22"/>
          <w:szCs w:val="22"/>
        </w:rPr>
        <w:t xml:space="preserve">]pyrenu a benzenu, která doplňuje předběžnou analýzu dat ze stanic s automatizovaným měřicím programem </w:t>
      </w:r>
      <w:r w:rsidR="007C6060">
        <w:rPr>
          <w:b/>
          <w:color w:val="14387F"/>
          <w:sz w:val="22"/>
          <w:szCs w:val="22"/>
        </w:rPr>
        <w:t>Českého hydrometeorologického ústavu (</w:t>
      </w:r>
      <w:r w:rsidRPr="003D4317">
        <w:rPr>
          <w:b/>
          <w:color w:val="14387F"/>
          <w:sz w:val="22"/>
          <w:szCs w:val="22"/>
        </w:rPr>
        <w:t>ČHMÚ</w:t>
      </w:r>
      <w:r w:rsidR="007C6060">
        <w:rPr>
          <w:b/>
          <w:color w:val="14387F"/>
          <w:sz w:val="22"/>
          <w:szCs w:val="22"/>
        </w:rPr>
        <w:t>)</w:t>
      </w:r>
      <w:r w:rsidRPr="003D4317">
        <w:rPr>
          <w:b/>
          <w:color w:val="14387F"/>
          <w:sz w:val="22"/>
          <w:szCs w:val="22"/>
        </w:rPr>
        <w:t xml:space="preserve">, lze konstatovat, že rok 2022 bude zařazen mezi roky s dobrou kvalitou ovzduší. Hodnocené koncentrace látek znečišťujících ovzduší vyjma přízemního </w:t>
      </w:r>
      <w:r w:rsidR="007C6060">
        <w:rPr>
          <w:b/>
          <w:color w:val="14387F"/>
          <w:sz w:val="22"/>
          <w:szCs w:val="22"/>
        </w:rPr>
        <w:t xml:space="preserve">ozonu dosáhly </w:t>
      </w:r>
      <w:r w:rsidRPr="003D4317">
        <w:rPr>
          <w:b/>
          <w:color w:val="14387F"/>
          <w:sz w:val="22"/>
          <w:szCs w:val="22"/>
        </w:rPr>
        <w:t xml:space="preserve">v roce 2022 v rámci hodnoceného období 2011–2021 nejnižších až druhých nejnižších hodnot. </w:t>
      </w:r>
    </w:p>
    <w:p w14:paraId="0AADC186" w14:textId="23B1D3C7" w:rsidR="0007265A" w:rsidRPr="003D4317" w:rsidRDefault="0007265A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 w:rsidRPr="003D4317">
        <w:rPr>
          <w:color w:val="14387F"/>
          <w:sz w:val="22"/>
          <w:szCs w:val="22"/>
        </w:rPr>
        <w:t xml:space="preserve">V roce 2022 překročily roční průměrné koncentrace </w:t>
      </w:r>
      <w:proofErr w:type="spellStart"/>
      <w:r w:rsidRPr="003D4317">
        <w:rPr>
          <w:color w:val="14387F"/>
          <w:sz w:val="22"/>
          <w:szCs w:val="22"/>
        </w:rPr>
        <w:t>benzo</w:t>
      </w:r>
      <w:proofErr w:type="spellEnd"/>
      <w:r w:rsidRPr="003D4317">
        <w:rPr>
          <w:color w:val="14387F"/>
          <w:sz w:val="22"/>
          <w:szCs w:val="22"/>
        </w:rPr>
        <w:t>[</w:t>
      </w:r>
      <w:r w:rsidRPr="003D4317">
        <w:rPr>
          <w:i/>
          <w:color w:val="14387F"/>
          <w:sz w:val="22"/>
          <w:szCs w:val="22"/>
        </w:rPr>
        <w:t>a</w:t>
      </w:r>
      <w:r w:rsidRPr="003D4317">
        <w:rPr>
          <w:color w:val="14387F"/>
          <w:sz w:val="22"/>
          <w:szCs w:val="22"/>
        </w:rPr>
        <w:t xml:space="preserve">]pyrenu imisní limit, obdobně </w:t>
      </w:r>
      <w:r w:rsidR="00781A17">
        <w:rPr>
          <w:color w:val="14387F"/>
          <w:sz w:val="22"/>
          <w:szCs w:val="22"/>
        </w:rPr>
        <w:t xml:space="preserve">                      </w:t>
      </w:r>
      <w:r w:rsidRPr="003D4317">
        <w:rPr>
          <w:color w:val="14387F"/>
          <w:sz w:val="22"/>
          <w:szCs w:val="22"/>
        </w:rPr>
        <w:t>jako v předchozích dvou letech, na cca 38 % stanic</w:t>
      </w:r>
      <w:r w:rsidR="00F777CD">
        <w:rPr>
          <w:color w:val="14387F"/>
          <w:sz w:val="22"/>
          <w:szCs w:val="22"/>
        </w:rPr>
        <w:t xml:space="preserve"> -</w:t>
      </w:r>
      <w:r w:rsidRPr="003D4317">
        <w:rPr>
          <w:color w:val="14387F"/>
          <w:sz w:val="22"/>
          <w:szCs w:val="22"/>
        </w:rPr>
        <w:t xml:space="preserve"> tj. na 19 z celkového počtu 52 stanic s dostatečným počtem měření pro hodnocení. </w:t>
      </w:r>
      <w:r w:rsidR="007C6060">
        <w:rPr>
          <w:color w:val="14387F"/>
          <w:sz w:val="22"/>
          <w:szCs w:val="22"/>
        </w:rPr>
        <w:t>„</w:t>
      </w:r>
      <w:r w:rsidRPr="003D4317">
        <w:rPr>
          <w:color w:val="14387F"/>
          <w:sz w:val="22"/>
          <w:szCs w:val="22"/>
        </w:rPr>
        <w:t xml:space="preserve">Nejvyšší roční průměrné koncentrace </w:t>
      </w:r>
      <w:proofErr w:type="spellStart"/>
      <w:r w:rsidRPr="003D4317">
        <w:rPr>
          <w:color w:val="14387F"/>
          <w:sz w:val="22"/>
          <w:szCs w:val="22"/>
        </w:rPr>
        <w:t>benzo</w:t>
      </w:r>
      <w:proofErr w:type="spellEnd"/>
      <w:r w:rsidRPr="003D4317">
        <w:rPr>
          <w:color w:val="14387F"/>
          <w:sz w:val="22"/>
          <w:szCs w:val="22"/>
        </w:rPr>
        <w:t>[</w:t>
      </w:r>
      <w:r w:rsidRPr="003D4317">
        <w:rPr>
          <w:i/>
          <w:color w:val="14387F"/>
          <w:sz w:val="22"/>
          <w:szCs w:val="22"/>
        </w:rPr>
        <w:t>a</w:t>
      </w:r>
      <w:r w:rsidRPr="003D4317">
        <w:rPr>
          <w:color w:val="14387F"/>
          <w:sz w:val="22"/>
          <w:szCs w:val="22"/>
        </w:rPr>
        <w:t xml:space="preserve">]pyrenu jsou dlouhodobě zaznamenávány na všech typech stanic na </w:t>
      </w:r>
      <w:r w:rsidR="003927B2" w:rsidRPr="003D4317">
        <w:rPr>
          <w:color w:val="14387F"/>
          <w:sz w:val="22"/>
          <w:szCs w:val="22"/>
        </w:rPr>
        <w:t>většině území Moravskoslezského kraje</w:t>
      </w:r>
      <w:r w:rsidR="007C6060">
        <w:rPr>
          <w:color w:val="14387F"/>
          <w:sz w:val="22"/>
          <w:szCs w:val="22"/>
        </w:rPr>
        <w:t xml:space="preserve">,“ říká Václav Novák z </w:t>
      </w:r>
      <w:r w:rsidR="007C6060" w:rsidRPr="007C6060">
        <w:rPr>
          <w:color w:val="14387F"/>
          <w:sz w:val="22"/>
          <w:szCs w:val="22"/>
        </w:rPr>
        <w:t>Oddělení informačního systému kvality ovzduší</w:t>
      </w:r>
      <w:r w:rsidR="007C6060">
        <w:rPr>
          <w:color w:val="14387F"/>
          <w:sz w:val="22"/>
          <w:szCs w:val="22"/>
        </w:rPr>
        <w:t xml:space="preserve"> ČHMÚ.</w:t>
      </w:r>
      <w:r w:rsidRPr="003D4317">
        <w:rPr>
          <w:color w:val="14387F"/>
          <w:sz w:val="22"/>
          <w:szCs w:val="22"/>
        </w:rPr>
        <w:t xml:space="preserve"> </w:t>
      </w:r>
      <w:r w:rsidR="007C6060">
        <w:rPr>
          <w:color w:val="14387F"/>
          <w:sz w:val="22"/>
          <w:szCs w:val="22"/>
        </w:rPr>
        <w:t>„</w:t>
      </w:r>
      <w:r w:rsidRPr="003D4317">
        <w:rPr>
          <w:color w:val="14387F"/>
          <w:sz w:val="22"/>
          <w:szCs w:val="22"/>
        </w:rPr>
        <w:t xml:space="preserve">Vysoké nadlimitní koncentrace </w:t>
      </w:r>
      <w:proofErr w:type="spellStart"/>
      <w:r w:rsidRPr="003D4317">
        <w:rPr>
          <w:color w:val="14387F"/>
          <w:sz w:val="22"/>
          <w:szCs w:val="22"/>
        </w:rPr>
        <w:t>benzo</w:t>
      </w:r>
      <w:proofErr w:type="spellEnd"/>
      <w:r w:rsidRPr="003D4317">
        <w:rPr>
          <w:color w:val="14387F"/>
          <w:sz w:val="22"/>
          <w:szCs w:val="22"/>
        </w:rPr>
        <w:t>[</w:t>
      </w:r>
      <w:r w:rsidRPr="003D4317">
        <w:rPr>
          <w:i/>
          <w:color w:val="14387F"/>
          <w:sz w:val="22"/>
          <w:szCs w:val="22"/>
        </w:rPr>
        <w:t>a</w:t>
      </w:r>
      <w:r w:rsidRPr="003D4317">
        <w:rPr>
          <w:color w:val="14387F"/>
          <w:sz w:val="22"/>
          <w:szCs w:val="22"/>
        </w:rPr>
        <w:t>]pyrenu se zde vyskytují ve spojitosti s nejvyšším emisním zatížením v rámci ČR (z různých typů zdrojů) a </w:t>
      </w:r>
      <w:r w:rsidR="00F777CD">
        <w:rPr>
          <w:color w:val="14387F"/>
          <w:sz w:val="22"/>
          <w:szCs w:val="22"/>
        </w:rPr>
        <w:t xml:space="preserve">také v souvislosti s </w:t>
      </w:r>
      <w:r w:rsidRPr="003D4317">
        <w:rPr>
          <w:color w:val="14387F"/>
          <w:sz w:val="22"/>
          <w:szCs w:val="22"/>
        </w:rPr>
        <w:t>vliv</w:t>
      </w:r>
      <w:r w:rsidR="00F777CD">
        <w:rPr>
          <w:color w:val="14387F"/>
          <w:sz w:val="22"/>
          <w:szCs w:val="22"/>
        </w:rPr>
        <w:t>em</w:t>
      </w:r>
      <w:r w:rsidRPr="003D4317">
        <w:rPr>
          <w:color w:val="14387F"/>
          <w:sz w:val="22"/>
          <w:szCs w:val="22"/>
        </w:rPr>
        <w:t xml:space="preserve"> přeshraničního přenosu z Polska.</w:t>
      </w:r>
      <w:r w:rsidR="00F777CD">
        <w:rPr>
          <w:color w:val="14387F"/>
          <w:sz w:val="22"/>
          <w:szCs w:val="22"/>
        </w:rPr>
        <w:t xml:space="preserve"> Mimo nejzatíženější oblast na s</w:t>
      </w:r>
      <w:r w:rsidRPr="003D4317">
        <w:rPr>
          <w:color w:val="14387F"/>
          <w:sz w:val="22"/>
          <w:szCs w:val="22"/>
        </w:rPr>
        <w:t xml:space="preserve">everní Moravě jsou každoročně zaznamenávány vyšší koncentrace </w:t>
      </w:r>
      <w:proofErr w:type="spellStart"/>
      <w:r w:rsidRPr="003D4317">
        <w:rPr>
          <w:color w:val="14387F"/>
          <w:sz w:val="22"/>
          <w:szCs w:val="22"/>
        </w:rPr>
        <w:t>benzo</w:t>
      </w:r>
      <w:proofErr w:type="spellEnd"/>
      <w:r w:rsidRPr="003D4317">
        <w:rPr>
          <w:color w:val="14387F"/>
          <w:sz w:val="22"/>
          <w:szCs w:val="22"/>
        </w:rPr>
        <w:t>[</w:t>
      </w:r>
      <w:r w:rsidRPr="003D4317">
        <w:rPr>
          <w:i/>
          <w:color w:val="14387F"/>
          <w:sz w:val="22"/>
          <w:szCs w:val="22"/>
        </w:rPr>
        <w:t>a</w:t>
      </w:r>
      <w:r w:rsidRPr="003D4317">
        <w:rPr>
          <w:color w:val="14387F"/>
          <w:sz w:val="22"/>
          <w:szCs w:val="22"/>
        </w:rPr>
        <w:t>]pyrenu na stanici Kladno-</w:t>
      </w:r>
      <w:proofErr w:type="spellStart"/>
      <w:r w:rsidRPr="003D4317">
        <w:rPr>
          <w:color w:val="14387F"/>
          <w:sz w:val="22"/>
          <w:szCs w:val="22"/>
        </w:rPr>
        <w:t>Švermov</w:t>
      </w:r>
      <w:proofErr w:type="spellEnd"/>
      <w:r w:rsidRPr="003D4317">
        <w:rPr>
          <w:color w:val="14387F"/>
          <w:sz w:val="22"/>
          <w:szCs w:val="22"/>
        </w:rPr>
        <w:t xml:space="preserve"> (2,9 ng</w:t>
      </w:r>
      <w:r w:rsidRPr="003D4317">
        <w:rPr>
          <w:rFonts w:ascii="Cambria Math" w:hAnsi="Cambria Math" w:cs="Cambria Math"/>
          <w:color w:val="14387F"/>
          <w:sz w:val="22"/>
          <w:szCs w:val="22"/>
        </w:rPr>
        <w:t>⋅</w:t>
      </w:r>
      <w:r w:rsidRPr="003D4317">
        <w:rPr>
          <w:color w:val="14387F"/>
          <w:sz w:val="22"/>
          <w:szCs w:val="22"/>
        </w:rPr>
        <w:t>m</w:t>
      </w:r>
      <w:r w:rsidRPr="003D4317">
        <w:rPr>
          <w:color w:val="14387F"/>
          <w:sz w:val="22"/>
          <w:szCs w:val="22"/>
          <w:vertAlign w:val="superscript"/>
        </w:rPr>
        <w:t>−3</w:t>
      </w:r>
      <w:r w:rsidRPr="003D4317">
        <w:rPr>
          <w:color w:val="14387F"/>
          <w:sz w:val="22"/>
          <w:szCs w:val="22"/>
        </w:rPr>
        <w:t>).</w:t>
      </w:r>
      <w:r w:rsidR="007C6060">
        <w:rPr>
          <w:color w:val="14387F"/>
          <w:sz w:val="22"/>
          <w:szCs w:val="22"/>
        </w:rPr>
        <w:t>“</w:t>
      </w:r>
      <w:r w:rsidRPr="003D4317">
        <w:rPr>
          <w:color w:val="14387F"/>
          <w:sz w:val="22"/>
          <w:szCs w:val="22"/>
        </w:rPr>
        <w:t xml:space="preserve"> Nadlimitní hodnoty lze však očekávat i v dalších obcích s vyšším podílem vytápění dom</w:t>
      </w:r>
      <w:r w:rsidR="00F777CD">
        <w:rPr>
          <w:color w:val="14387F"/>
          <w:sz w:val="22"/>
          <w:szCs w:val="22"/>
        </w:rPr>
        <w:t>ácností pevnými palivy, které jsou</w:t>
      </w:r>
      <w:r w:rsidRPr="003D4317">
        <w:rPr>
          <w:color w:val="14387F"/>
          <w:sz w:val="22"/>
          <w:szCs w:val="22"/>
        </w:rPr>
        <w:t xml:space="preserve"> hlavním zdrojem </w:t>
      </w:r>
      <w:proofErr w:type="spellStart"/>
      <w:r w:rsidRPr="003D4317">
        <w:rPr>
          <w:color w:val="14387F"/>
          <w:sz w:val="22"/>
          <w:szCs w:val="22"/>
        </w:rPr>
        <w:t>benzo</w:t>
      </w:r>
      <w:proofErr w:type="spellEnd"/>
      <w:r w:rsidRPr="003D4317">
        <w:rPr>
          <w:color w:val="14387F"/>
          <w:sz w:val="22"/>
          <w:szCs w:val="22"/>
        </w:rPr>
        <w:t>[</w:t>
      </w:r>
      <w:r w:rsidRPr="003D4317">
        <w:rPr>
          <w:i/>
          <w:color w:val="14387F"/>
          <w:sz w:val="22"/>
          <w:szCs w:val="22"/>
        </w:rPr>
        <w:t>a</w:t>
      </w:r>
      <w:r w:rsidRPr="003D4317">
        <w:rPr>
          <w:color w:val="14387F"/>
          <w:sz w:val="22"/>
          <w:szCs w:val="22"/>
        </w:rPr>
        <w:t xml:space="preserve">]pyrenu v ovzduší. </w:t>
      </w:r>
    </w:p>
    <w:p w14:paraId="5B56B077" w14:textId="46E5EF32" w:rsidR="0007265A" w:rsidRPr="003D4317" w:rsidRDefault="0007265A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 w:rsidRPr="003D4317">
        <w:rPr>
          <w:color w:val="14387F"/>
          <w:sz w:val="22"/>
          <w:szCs w:val="22"/>
        </w:rPr>
        <w:t>Roční imisní limit benzenu (5 µg</w:t>
      </w:r>
      <w:r w:rsidRPr="003D4317">
        <w:rPr>
          <w:rFonts w:ascii="Cambria Math" w:hAnsi="Cambria Math" w:cs="Cambria Math"/>
          <w:color w:val="14387F"/>
          <w:sz w:val="22"/>
          <w:szCs w:val="22"/>
        </w:rPr>
        <w:t>⋅</w:t>
      </w:r>
      <w:r w:rsidRPr="003D4317">
        <w:rPr>
          <w:color w:val="14387F"/>
          <w:sz w:val="22"/>
          <w:szCs w:val="22"/>
        </w:rPr>
        <w:t>m</w:t>
      </w:r>
      <w:r w:rsidRPr="003D4317">
        <w:rPr>
          <w:color w:val="14387F"/>
          <w:sz w:val="22"/>
          <w:szCs w:val="22"/>
          <w:vertAlign w:val="superscript"/>
        </w:rPr>
        <w:t>−3</w:t>
      </w:r>
      <w:r w:rsidRPr="003D4317">
        <w:rPr>
          <w:color w:val="14387F"/>
          <w:sz w:val="22"/>
          <w:szCs w:val="22"/>
        </w:rPr>
        <w:t xml:space="preserve">) nebyl v roce 2022 překročen na žádné z 35 stanic. </w:t>
      </w:r>
    </w:p>
    <w:p w14:paraId="27731AD3" w14:textId="42965EDB" w:rsidR="0007265A" w:rsidRPr="003D4317" w:rsidRDefault="0007265A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 w:rsidRPr="003D4317">
        <w:rPr>
          <w:color w:val="14387F"/>
          <w:sz w:val="22"/>
          <w:szCs w:val="22"/>
        </w:rPr>
        <w:t>Z</w:t>
      </w:r>
      <w:r w:rsidR="007C6060">
        <w:rPr>
          <w:color w:val="14387F"/>
          <w:sz w:val="22"/>
          <w:szCs w:val="22"/>
        </w:rPr>
        <w:t> pohledu kvality ovzduší panovaly z</w:t>
      </w:r>
      <w:r w:rsidRPr="003D4317">
        <w:rPr>
          <w:color w:val="14387F"/>
          <w:sz w:val="22"/>
          <w:szCs w:val="22"/>
        </w:rPr>
        <w:t xml:space="preserve">ačátkem roku </w:t>
      </w:r>
      <w:r w:rsidR="007C6060">
        <w:rPr>
          <w:color w:val="14387F"/>
          <w:sz w:val="22"/>
          <w:szCs w:val="22"/>
        </w:rPr>
        <w:t>2022</w:t>
      </w:r>
      <w:r w:rsidR="007C6060" w:rsidRPr="003D4317">
        <w:rPr>
          <w:color w:val="14387F"/>
          <w:sz w:val="22"/>
          <w:szCs w:val="22"/>
        </w:rPr>
        <w:t xml:space="preserve"> </w:t>
      </w:r>
      <w:r w:rsidRPr="003D4317">
        <w:rPr>
          <w:color w:val="14387F"/>
          <w:sz w:val="22"/>
          <w:szCs w:val="22"/>
        </w:rPr>
        <w:t xml:space="preserve">velmi příznivé meteorologické podmínky, které vedly k výraznému poklesu koncentrací </w:t>
      </w:r>
      <w:proofErr w:type="spellStart"/>
      <w:r w:rsidRPr="003D4317">
        <w:rPr>
          <w:color w:val="14387F"/>
          <w:sz w:val="22"/>
          <w:szCs w:val="22"/>
        </w:rPr>
        <w:t>benzo</w:t>
      </w:r>
      <w:proofErr w:type="spellEnd"/>
      <w:r w:rsidRPr="003D4317">
        <w:rPr>
          <w:color w:val="14387F"/>
          <w:sz w:val="22"/>
          <w:szCs w:val="22"/>
        </w:rPr>
        <w:t>[</w:t>
      </w:r>
      <w:r w:rsidRPr="003D4317">
        <w:rPr>
          <w:i/>
          <w:color w:val="14387F"/>
          <w:sz w:val="22"/>
          <w:szCs w:val="22"/>
        </w:rPr>
        <w:t>a</w:t>
      </w:r>
      <w:r w:rsidR="007C6060">
        <w:rPr>
          <w:color w:val="14387F"/>
          <w:sz w:val="22"/>
          <w:szCs w:val="22"/>
        </w:rPr>
        <w:t>]pyrenu v lednu a v únoru -</w:t>
      </w:r>
      <w:r w:rsidRPr="003D4317">
        <w:rPr>
          <w:color w:val="14387F"/>
          <w:sz w:val="22"/>
          <w:szCs w:val="22"/>
        </w:rPr>
        <w:t xml:space="preserve"> tedy v měsících, kdy naopak bývají koncentrace v rámc</w:t>
      </w:r>
      <w:r w:rsidR="007C6060">
        <w:rPr>
          <w:color w:val="14387F"/>
          <w:sz w:val="22"/>
          <w:szCs w:val="22"/>
        </w:rPr>
        <w:t xml:space="preserve">i roku nejvyšší. </w:t>
      </w:r>
      <w:r w:rsidR="007F20E1">
        <w:rPr>
          <w:color w:val="14387F"/>
          <w:sz w:val="22"/>
          <w:szCs w:val="22"/>
        </w:rPr>
        <w:t>„</w:t>
      </w:r>
      <w:r w:rsidR="007C6060">
        <w:rPr>
          <w:color w:val="14387F"/>
          <w:sz w:val="22"/>
          <w:szCs w:val="22"/>
        </w:rPr>
        <w:t>V březnu a</w:t>
      </w:r>
      <w:r w:rsidRPr="003D4317">
        <w:rPr>
          <w:color w:val="14387F"/>
          <w:sz w:val="22"/>
          <w:szCs w:val="22"/>
        </w:rPr>
        <w:t xml:space="preserve"> listopadu se koncentrace </w:t>
      </w:r>
      <w:proofErr w:type="spellStart"/>
      <w:r w:rsidRPr="003D4317">
        <w:rPr>
          <w:color w:val="14387F"/>
          <w:sz w:val="22"/>
          <w:szCs w:val="22"/>
        </w:rPr>
        <w:t>benzo</w:t>
      </w:r>
      <w:proofErr w:type="spellEnd"/>
      <w:r w:rsidRPr="003D4317">
        <w:rPr>
          <w:color w:val="14387F"/>
          <w:sz w:val="22"/>
          <w:szCs w:val="22"/>
        </w:rPr>
        <w:t>[</w:t>
      </w:r>
      <w:r w:rsidRPr="003D4317">
        <w:rPr>
          <w:i/>
          <w:color w:val="14387F"/>
          <w:sz w:val="22"/>
          <w:szCs w:val="22"/>
        </w:rPr>
        <w:t>a</w:t>
      </w:r>
      <w:r w:rsidRPr="003D4317">
        <w:rPr>
          <w:color w:val="14387F"/>
          <w:sz w:val="22"/>
          <w:szCs w:val="22"/>
        </w:rPr>
        <w:t xml:space="preserve">]pyrenu zvýšily na úroveň desetiletých průměrů podobně jako v případě částic PM, </w:t>
      </w:r>
      <w:r w:rsidR="007C6060">
        <w:rPr>
          <w:color w:val="14387F"/>
          <w:sz w:val="22"/>
          <w:szCs w:val="22"/>
        </w:rPr>
        <w:t>což poukazuje</w:t>
      </w:r>
      <w:r w:rsidRPr="003D4317">
        <w:rPr>
          <w:color w:val="14387F"/>
          <w:sz w:val="22"/>
          <w:szCs w:val="22"/>
        </w:rPr>
        <w:t xml:space="preserve"> na zvýšené emise z lokálního vytápění. Nicméně velmi atypické příznivé meteorologické podmínky z počátku roku významně ovlivnily celoroční hodnoty koncentrací </w:t>
      </w:r>
      <w:proofErr w:type="spellStart"/>
      <w:r w:rsidRPr="003D4317">
        <w:rPr>
          <w:color w:val="14387F"/>
          <w:sz w:val="22"/>
          <w:szCs w:val="22"/>
        </w:rPr>
        <w:t>benzo</w:t>
      </w:r>
      <w:proofErr w:type="spellEnd"/>
      <w:r w:rsidRPr="003D4317">
        <w:rPr>
          <w:color w:val="14387F"/>
          <w:sz w:val="22"/>
          <w:szCs w:val="22"/>
        </w:rPr>
        <w:t>[</w:t>
      </w:r>
      <w:r w:rsidRPr="003D4317">
        <w:rPr>
          <w:i/>
          <w:color w:val="14387F"/>
          <w:sz w:val="22"/>
          <w:szCs w:val="22"/>
        </w:rPr>
        <w:t>a</w:t>
      </w:r>
      <w:r w:rsidRPr="003D4317">
        <w:rPr>
          <w:color w:val="14387F"/>
          <w:sz w:val="22"/>
          <w:szCs w:val="22"/>
        </w:rPr>
        <w:t xml:space="preserve">]pyrenu, a tak přispěly k tomu, že hodnotíme roční průměrné koncentrace </w:t>
      </w:r>
      <w:proofErr w:type="spellStart"/>
      <w:r w:rsidRPr="003D4317">
        <w:rPr>
          <w:color w:val="14387F"/>
          <w:sz w:val="22"/>
          <w:szCs w:val="22"/>
        </w:rPr>
        <w:t>benzo</w:t>
      </w:r>
      <w:proofErr w:type="spellEnd"/>
      <w:r w:rsidRPr="003D4317">
        <w:rPr>
          <w:color w:val="14387F"/>
          <w:sz w:val="22"/>
          <w:szCs w:val="22"/>
        </w:rPr>
        <w:t>[</w:t>
      </w:r>
      <w:r w:rsidRPr="003D4317">
        <w:rPr>
          <w:i/>
          <w:color w:val="14387F"/>
          <w:sz w:val="22"/>
          <w:szCs w:val="22"/>
        </w:rPr>
        <w:t>a</w:t>
      </w:r>
      <w:r w:rsidRPr="003D4317">
        <w:rPr>
          <w:color w:val="14387F"/>
          <w:sz w:val="22"/>
          <w:szCs w:val="22"/>
        </w:rPr>
        <w:t xml:space="preserve">]pyrenu v celorepublikovém měřítku v roce 2022 </w:t>
      </w:r>
      <w:r w:rsidR="007F20E1">
        <w:rPr>
          <w:color w:val="14387F"/>
          <w:sz w:val="22"/>
          <w:szCs w:val="22"/>
        </w:rPr>
        <w:t>jako nejnižší za dobu sledování,“ uvádí Václav Novák.</w:t>
      </w:r>
      <w:r w:rsidRPr="003D4317">
        <w:rPr>
          <w:color w:val="14387F"/>
          <w:sz w:val="22"/>
          <w:szCs w:val="22"/>
        </w:rPr>
        <w:t xml:space="preserve"> Na zlepšení kvality ovzduší společně dlouhodobě působí také realizovaná opatření ke zlepšení kvality ovzduší, zejména obnova kotlů v domácnostech a přechod k alternativním způsobům vytápění domácností.</w:t>
      </w:r>
    </w:p>
    <w:p w14:paraId="2D0C0702" w14:textId="77777777" w:rsidR="008248FA" w:rsidRDefault="008248FA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41759864" w14:textId="77777777" w:rsidR="008248FA" w:rsidRPr="0007265A" w:rsidRDefault="008248FA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07B359AA" w14:textId="77777777" w:rsidR="003927B2" w:rsidRDefault="003927B2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02B9FD27" w14:textId="096ADE0B" w:rsidR="003927B2" w:rsidRPr="006A025F" w:rsidRDefault="003927B2" w:rsidP="003927B2">
      <w:pPr>
        <w:rPr>
          <w:lang w:eastAsia="cs-CZ"/>
        </w:rPr>
      </w:pPr>
    </w:p>
    <w:p w14:paraId="0683962B" w14:textId="77777777" w:rsidR="003927B2" w:rsidRDefault="003927B2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0124A712" w14:textId="52C4E5CC" w:rsidR="003927B2" w:rsidRDefault="003927B2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 w:rsidRPr="006A025F">
        <w:rPr>
          <w:noProof/>
          <w:lang w:eastAsia="cs-CZ"/>
        </w:rPr>
        <w:drawing>
          <wp:inline distT="0" distB="0" distL="0" distR="0" wp14:anchorId="66B09348" wp14:editId="06C1FF0B">
            <wp:extent cx="5850890" cy="2484488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484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399FF" w14:textId="19642704" w:rsidR="003927B2" w:rsidRPr="003D4317" w:rsidRDefault="003927B2" w:rsidP="003927B2">
      <w:pPr>
        <w:pStyle w:val="Titulek"/>
        <w:spacing w:line="288" w:lineRule="auto"/>
        <w:rPr>
          <w:rFonts w:ascii="Times New Roman" w:hAnsi="Times New Roman" w:cs="Times New Roman"/>
          <w:color w:val="14387F"/>
          <w:sz w:val="22"/>
          <w:szCs w:val="22"/>
          <w:lang w:eastAsia="cs-CZ"/>
        </w:rPr>
      </w:pPr>
      <w:bookmarkStart w:id="0" w:name="_Ref70575920"/>
      <w:r w:rsidRPr="003D4317">
        <w:rPr>
          <w:rFonts w:ascii="Times New Roman" w:hAnsi="Times New Roman" w:cs="Times New Roman"/>
          <w:color w:val="14387F"/>
          <w:sz w:val="22"/>
          <w:szCs w:val="22"/>
        </w:rPr>
        <w:t xml:space="preserve">Obr. </w:t>
      </w:r>
      <w:bookmarkEnd w:id="0"/>
      <w:r w:rsidRPr="003D4317">
        <w:rPr>
          <w:rFonts w:ascii="Times New Roman" w:hAnsi="Times New Roman" w:cs="Times New Roman"/>
          <w:color w:val="14387F"/>
          <w:sz w:val="22"/>
          <w:szCs w:val="22"/>
        </w:rPr>
        <w:t>1</w:t>
      </w:r>
      <w:r w:rsidR="007C6060">
        <w:rPr>
          <w:rFonts w:ascii="Times New Roman" w:hAnsi="Times New Roman" w:cs="Times New Roman"/>
          <w:color w:val="14387F"/>
          <w:sz w:val="22"/>
          <w:szCs w:val="22"/>
        </w:rPr>
        <w:t>:</w:t>
      </w:r>
      <w:r w:rsidRPr="003D4317">
        <w:rPr>
          <w:rFonts w:ascii="Times New Roman" w:hAnsi="Times New Roman" w:cs="Times New Roman"/>
          <w:color w:val="14387F"/>
          <w:sz w:val="22"/>
          <w:szCs w:val="22"/>
        </w:rPr>
        <w:t xml:space="preserve"> Roční průměrné koncentrace </w:t>
      </w:r>
      <w:proofErr w:type="spellStart"/>
      <w:r w:rsidRPr="003D4317">
        <w:rPr>
          <w:rFonts w:ascii="Times New Roman" w:hAnsi="Times New Roman" w:cs="Times New Roman"/>
          <w:color w:val="14387F"/>
          <w:sz w:val="22"/>
          <w:szCs w:val="22"/>
        </w:rPr>
        <w:t>benzo</w:t>
      </w:r>
      <w:proofErr w:type="spellEnd"/>
      <w:r w:rsidRPr="003D4317">
        <w:rPr>
          <w:rFonts w:ascii="Times New Roman" w:hAnsi="Times New Roman" w:cs="Times New Roman"/>
          <w:color w:val="14387F"/>
          <w:sz w:val="22"/>
          <w:szCs w:val="22"/>
        </w:rPr>
        <w:t>[a]pyrenu v České republice, 2012–2022</w:t>
      </w:r>
    </w:p>
    <w:p w14:paraId="22328848" w14:textId="77777777" w:rsidR="003927B2" w:rsidRPr="003D4317" w:rsidRDefault="003927B2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05D8E5B3" w14:textId="791EBE2C" w:rsidR="0007265A" w:rsidRPr="003D4317" w:rsidRDefault="0007265A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 w:rsidRPr="003D4317">
        <w:rPr>
          <w:color w:val="14387F"/>
          <w:sz w:val="22"/>
          <w:szCs w:val="22"/>
        </w:rPr>
        <w:t xml:space="preserve">Výsledky z poslední kampaně v malých sídlech ukázaly, že z nárůstu poměrů </w:t>
      </w:r>
      <w:proofErr w:type="spellStart"/>
      <w:r w:rsidR="003927B2" w:rsidRPr="003D4317">
        <w:rPr>
          <w:color w:val="14387F"/>
          <w:sz w:val="22"/>
          <w:szCs w:val="22"/>
        </w:rPr>
        <w:t>benzo</w:t>
      </w:r>
      <w:proofErr w:type="spellEnd"/>
      <w:r w:rsidR="003927B2" w:rsidRPr="003D4317">
        <w:rPr>
          <w:color w:val="14387F"/>
          <w:sz w:val="22"/>
          <w:szCs w:val="22"/>
        </w:rPr>
        <w:t>[</w:t>
      </w:r>
      <w:r w:rsidR="003927B2" w:rsidRPr="003D4317">
        <w:rPr>
          <w:i/>
          <w:color w:val="14387F"/>
          <w:sz w:val="22"/>
          <w:szCs w:val="22"/>
        </w:rPr>
        <w:t>a</w:t>
      </w:r>
      <w:r w:rsidR="003927B2" w:rsidRPr="003D4317">
        <w:rPr>
          <w:color w:val="14387F"/>
          <w:sz w:val="22"/>
          <w:szCs w:val="22"/>
        </w:rPr>
        <w:t>]pyrenu</w:t>
      </w:r>
      <w:r w:rsidRPr="003D4317">
        <w:rPr>
          <w:color w:val="14387F"/>
          <w:sz w:val="22"/>
          <w:szCs w:val="22"/>
        </w:rPr>
        <w:t>/PM</w:t>
      </w:r>
      <w:r w:rsidRPr="003D4317">
        <w:rPr>
          <w:color w:val="14387F"/>
          <w:sz w:val="22"/>
          <w:szCs w:val="22"/>
          <w:vertAlign w:val="subscript"/>
        </w:rPr>
        <w:t>10</w:t>
      </w:r>
      <w:r w:rsidRPr="003D4317">
        <w:rPr>
          <w:color w:val="14387F"/>
          <w:sz w:val="22"/>
          <w:szCs w:val="22"/>
        </w:rPr>
        <w:t xml:space="preserve"> bylo v souvislosti s energetickou krizí vidět zhoršení kvality vytápění domácností. Nedocházelo k němu však v takové míře, aby vedlo k výraznému zhoršení kvality ovzduší. Pokračující obnova kotlů v domácnostech a pře</w:t>
      </w:r>
      <w:r w:rsidR="007C6060">
        <w:rPr>
          <w:color w:val="14387F"/>
          <w:sz w:val="22"/>
          <w:szCs w:val="22"/>
        </w:rPr>
        <w:t>chod řady domácností k alternati</w:t>
      </w:r>
      <w:r w:rsidRPr="003D4317">
        <w:rPr>
          <w:color w:val="14387F"/>
          <w:sz w:val="22"/>
          <w:szCs w:val="22"/>
        </w:rPr>
        <w:t>vnímu způsobu vyt</w:t>
      </w:r>
      <w:r w:rsidR="007C6060">
        <w:rPr>
          <w:color w:val="14387F"/>
          <w:sz w:val="22"/>
          <w:szCs w:val="22"/>
        </w:rPr>
        <w:t>ápění tak pravděpodobně zmírnily</w:t>
      </w:r>
      <w:r w:rsidRPr="003D4317">
        <w:rPr>
          <w:color w:val="14387F"/>
          <w:sz w:val="22"/>
          <w:szCs w:val="22"/>
        </w:rPr>
        <w:t xml:space="preserve"> dopad energetické krize na kvalitu ovzduší. Nicméně výsledky indikují návrat části domác</w:t>
      </w:r>
      <w:r w:rsidR="007C6060">
        <w:rPr>
          <w:color w:val="14387F"/>
          <w:sz w:val="22"/>
          <w:szCs w:val="22"/>
        </w:rPr>
        <w:t>ností k levnějšímu způsobu topení</w:t>
      </w:r>
      <w:r w:rsidRPr="003D4317">
        <w:rPr>
          <w:color w:val="14387F"/>
          <w:sz w:val="22"/>
          <w:szCs w:val="22"/>
        </w:rPr>
        <w:t>.</w:t>
      </w:r>
    </w:p>
    <w:p w14:paraId="0CBBF855" w14:textId="77777777" w:rsidR="003927B2" w:rsidRDefault="003927B2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315C5ADF" w14:textId="28EF7A78" w:rsidR="00A3102D" w:rsidRPr="003927B2" w:rsidRDefault="00CD2165" w:rsidP="0007265A">
      <w:pPr>
        <w:spacing w:line="276" w:lineRule="auto"/>
        <w:ind w:right="142"/>
        <w:jc w:val="both"/>
        <w:rPr>
          <w:color w:val="14387F"/>
          <w:sz w:val="20"/>
          <w:szCs w:val="22"/>
        </w:rPr>
      </w:pPr>
      <w:r w:rsidRPr="003D4317">
        <w:rPr>
          <w:color w:val="14387F"/>
          <w:sz w:val="22"/>
          <w:szCs w:val="22"/>
        </w:rPr>
        <w:t>Interaktivní verze předběžné zprávy zde:</w:t>
      </w:r>
      <w:r w:rsidRPr="00CD2165">
        <w:rPr>
          <w:color w:val="14387F"/>
          <w:sz w:val="22"/>
          <w:szCs w:val="22"/>
        </w:rPr>
        <w:t xml:space="preserve"> </w:t>
      </w:r>
      <w:hyperlink r:id="rId9" w:history="1">
        <w:r w:rsidR="008248FA" w:rsidRPr="003927B2">
          <w:rPr>
            <w:rStyle w:val="Hypertextovodkaz"/>
            <w:b/>
            <w:bCs/>
            <w:sz w:val="22"/>
            <w:szCs w:val="24"/>
          </w:rPr>
          <w:t>http://info.chmi.cz/zpravy/UKO_MIM2022/</w:t>
        </w:r>
      </w:hyperlink>
    </w:p>
    <w:p w14:paraId="1F65AD2D" w14:textId="77777777" w:rsidR="003927B2" w:rsidRDefault="003927B2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7651FD5B" w14:textId="77777777" w:rsidR="0007265A" w:rsidRPr="003D4317" w:rsidRDefault="000020F3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 w:rsidRPr="003D4317">
        <w:rPr>
          <w:color w:val="14387F"/>
          <w:sz w:val="22"/>
          <w:szCs w:val="22"/>
        </w:rPr>
        <w:t>PDF verze předběžné zprávy zde:</w:t>
      </w:r>
    </w:p>
    <w:p w14:paraId="711A6100" w14:textId="1177EA65" w:rsidR="000020F3" w:rsidRPr="003927B2" w:rsidRDefault="008A3572" w:rsidP="0007265A">
      <w:pPr>
        <w:spacing w:line="276" w:lineRule="auto"/>
        <w:ind w:right="142"/>
        <w:jc w:val="both"/>
        <w:rPr>
          <w:rStyle w:val="Hypertextovodkaz"/>
          <w:b/>
          <w:bCs/>
          <w:szCs w:val="24"/>
        </w:rPr>
      </w:pPr>
      <w:hyperlink r:id="rId10" w:history="1">
        <w:r w:rsidR="0018748E" w:rsidRPr="003927B2">
          <w:rPr>
            <w:rStyle w:val="Hypertextovodkaz"/>
            <w:b/>
            <w:bCs/>
            <w:sz w:val="22"/>
            <w:szCs w:val="24"/>
          </w:rPr>
          <w:t>https://www.chmi.cz/files/portal/docs/uoco/mes_zpravy/Rocni_zprava_BaP_Benzen_2022.pdf</w:t>
        </w:r>
      </w:hyperlink>
    </w:p>
    <w:p w14:paraId="158E320A" w14:textId="77777777" w:rsidR="0018748E" w:rsidRDefault="0018748E" w:rsidP="000020F3">
      <w:pPr>
        <w:spacing w:line="276" w:lineRule="auto"/>
        <w:ind w:left="426" w:right="142"/>
        <w:jc w:val="both"/>
        <w:rPr>
          <w:color w:val="14387F"/>
          <w:sz w:val="22"/>
          <w:szCs w:val="22"/>
        </w:rPr>
      </w:pPr>
    </w:p>
    <w:p w14:paraId="3F16E7CA" w14:textId="77777777" w:rsidR="00CD2165" w:rsidRDefault="00CD2165" w:rsidP="00A3102D">
      <w:pPr>
        <w:spacing w:line="276" w:lineRule="auto"/>
        <w:ind w:left="426" w:right="142"/>
        <w:jc w:val="both"/>
        <w:rPr>
          <w:color w:val="14387F"/>
          <w:sz w:val="22"/>
          <w:szCs w:val="22"/>
        </w:rPr>
      </w:pPr>
    </w:p>
    <w:p w14:paraId="6CC714DC" w14:textId="77777777" w:rsidR="00CD2165" w:rsidRPr="00A3102D" w:rsidRDefault="00CD2165" w:rsidP="00CD2165">
      <w:pPr>
        <w:spacing w:line="276" w:lineRule="auto"/>
        <w:ind w:right="142"/>
        <w:jc w:val="both"/>
        <w:rPr>
          <w:color w:val="14387F"/>
          <w:sz w:val="22"/>
          <w:szCs w:val="22"/>
        </w:rPr>
        <w:sectPr w:rsidR="00CD2165" w:rsidRPr="00A3102D" w:rsidSect="0048761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99" w:right="1841" w:bottom="709" w:left="851" w:header="1020" w:footer="1012" w:gutter="0"/>
          <w:cols w:space="708"/>
          <w:titlePg/>
          <w:docGrid w:linePitch="360"/>
        </w:sectPr>
      </w:pPr>
    </w:p>
    <w:p w14:paraId="2C782C04" w14:textId="77777777" w:rsidR="00394105" w:rsidRPr="00CC300E" w:rsidRDefault="00394105" w:rsidP="00390BAC">
      <w:pPr>
        <w:pStyle w:val="Nadpiskontakt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193D651B" w14:textId="77777777" w:rsidR="00394105" w:rsidRPr="003D4317" w:rsidRDefault="00470CCA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3D4317">
        <w:rPr>
          <w:rFonts w:ascii="Times New Roman" w:hAnsi="Times New Roman" w:cs="Times New Roman"/>
          <w:color w:val="14387F"/>
          <w:sz w:val="22"/>
          <w:szCs w:val="22"/>
        </w:rPr>
        <w:t>Kontakt:</w:t>
      </w:r>
    </w:p>
    <w:p w14:paraId="635C7381" w14:textId="77777777" w:rsidR="00D35E7B" w:rsidRPr="003D4317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Tiskové a informační oddělení </w:t>
      </w:r>
      <w:r w:rsidRPr="003D4317">
        <w:rPr>
          <w:b w:val="0"/>
          <w:color w:val="14387F"/>
          <w:szCs w:val="22"/>
        </w:rPr>
        <w:t>(info@chmi.cz)</w:t>
      </w:r>
    </w:p>
    <w:p w14:paraId="6CC80CA1" w14:textId="77777777" w:rsidR="00D35E7B" w:rsidRPr="003D4317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Monika </w:t>
      </w:r>
      <w:proofErr w:type="spellStart"/>
      <w:r w:rsidRPr="003D4317">
        <w:rPr>
          <w:color w:val="14387F"/>
          <w:szCs w:val="22"/>
        </w:rPr>
        <w:t>Hrubalová</w:t>
      </w:r>
      <w:proofErr w:type="spellEnd"/>
    </w:p>
    <w:p w14:paraId="5199647D" w14:textId="77777777" w:rsidR="00D35E7B" w:rsidRPr="003D4317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e-mail: monika.hrubalova@chmi.cz</w:t>
      </w:r>
    </w:p>
    <w:p w14:paraId="04B0EDC0" w14:textId="77777777" w:rsidR="00D35E7B" w:rsidRPr="003D4317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244 032 724 / 737 231 543</w:t>
      </w:r>
    </w:p>
    <w:p w14:paraId="129D862A" w14:textId="77777777" w:rsidR="00D35E7B" w:rsidRPr="003D4317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</w:p>
    <w:p w14:paraId="4030C190" w14:textId="77777777" w:rsidR="00D35E7B" w:rsidRPr="003D4317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Jan Doležal </w:t>
      </w:r>
    </w:p>
    <w:p w14:paraId="297E9605" w14:textId="77777777" w:rsidR="00D35E7B" w:rsidRPr="003D4317" w:rsidRDefault="00D35E7B" w:rsidP="00D35E7B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  <w:r w:rsidRPr="003D4317">
        <w:rPr>
          <w:b w:val="0"/>
          <w:color w:val="14387F"/>
          <w:szCs w:val="22"/>
        </w:rPr>
        <w:t xml:space="preserve">e-mail: </w:t>
      </w:r>
      <w:hyperlink r:id="rId15" w:history="1">
        <w:r w:rsidRPr="003D4317">
          <w:rPr>
            <w:rStyle w:val="Hypertextovodkaz"/>
            <w:b w:val="0"/>
            <w:color w:val="14387F"/>
            <w:szCs w:val="22"/>
          </w:rPr>
          <w:t>j</w:t>
        </w:r>
        <w:r w:rsidRPr="003D4317">
          <w:rPr>
            <w:rStyle w:val="Hypertextovodkaz"/>
            <w:b w:val="0"/>
            <w:color w:val="14387F"/>
            <w:szCs w:val="22"/>
            <w:u w:val="none"/>
          </w:rPr>
          <w:t>an.dolezal2@chmi.cz</w:t>
        </w:r>
      </w:hyperlink>
    </w:p>
    <w:p w14:paraId="784DF616" w14:textId="77777777" w:rsidR="00D35E7B" w:rsidRPr="003D4317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724 342 542</w:t>
      </w:r>
    </w:p>
    <w:p w14:paraId="61E693A4" w14:textId="77777777" w:rsidR="00D35E7B" w:rsidRPr="003D4317" w:rsidRDefault="00D35E7B" w:rsidP="00D35E7B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14:paraId="65BAD8E9" w14:textId="77777777" w:rsidR="00D35E7B" w:rsidRPr="003D4317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Aneta Beránková </w:t>
      </w:r>
    </w:p>
    <w:p w14:paraId="4C2056C8" w14:textId="77777777" w:rsidR="00D35E7B" w:rsidRPr="003D4317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 xml:space="preserve">e-mail: </w:t>
      </w:r>
      <w:r w:rsidRPr="003D4317">
        <w:rPr>
          <w:b w:val="0"/>
          <w:color w:val="14387F"/>
        </w:rPr>
        <w:t>aneta.berankova@chmi.cz</w:t>
      </w:r>
    </w:p>
    <w:p w14:paraId="0FAE2554" w14:textId="77777777" w:rsidR="00D35E7B" w:rsidRPr="003D4317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735 794 383</w:t>
      </w:r>
    </w:p>
    <w:p w14:paraId="26DAC5DC" w14:textId="77777777" w:rsidR="00CC300E" w:rsidRPr="007F20E1" w:rsidRDefault="00CC300E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bookmarkStart w:id="1" w:name="_GoBack"/>
      <w:bookmarkEnd w:id="1"/>
    </w:p>
    <w:p w14:paraId="31E54132" w14:textId="77777777" w:rsidR="00CC300E" w:rsidRPr="007F20E1" w:rsidRDefault="00D35E7B" w:rsidP="00CC300E">
      <w:pPr>
        <w:pStyle w:val="kontaktjmno"/>
        <w:spacing w:before="0" w:line="240" w:lineRule="auto"/>
        <w:rPr>
          <w:color w:val="14387F"/>
          <w:szCs w:val="22"/>
        </w:rPr>
      </w:pPr>
      <w:r w:rsidRPr="007F20E1">
        <w:rPr>
          <w:color w:val="14387F"/>
          <w:szCs w:val="22"/>
        </w:rPr>
        <w:t>Odborný garant</w:t>
      </w:r>
      <w:r w:rsidR="00CC300E" w:rsidRPr="007F20E1">
        <w:rPr>
          <w:color w:val="14387F"/>
          <w:szCs w:val="22"/>
        </w:rPr>
        <w:t xml:space="preserve">: </w:t>
      </w:r>
    </w:p>
    <w:p w14:paraId="4302DE73" w14:textId="77777777" w:rsidR="00CC300E" w:rsidRPr="007F20E1" w:rsidRDefault="00A3102D" w:rsidP="00CC300E">
      <w:pPr>
        <w:pStyle w:val="kontaktjmno"/>
        <w:spacing w:before="0" w:line="240" w:lineRule="auto"/>
        <w:rPr>
          <w:color w:val="14387F"/>
          <w:szCs w:val="22"/>
        </w:rPr>
      </w:pPr>
      <w:r w:rsidRPr="007F20E1">
        <w:rPr>
          <w:color w:val="14387F"/>
          <w:szCs w:val="22"/>
        </w:rPr>
        <w:t>Václav Novák</w:t>
      </w:r>
    </w:p>
    <w:p w14:paraId="601CBFF6" w14:textId="2D1C3BFE" w:rsidR="00A3102D" w:rsidRPr="007F20E1" w:rsidRDefault="00A3102D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7F20E1">
        <w:rPr>
          <w:b w:val="0"/>
          <w:color w:val="14387F"/>
          <w:szCs w:val="22"/>
        </w:rPr>
        <w:t xml:space="preserve">Oddělení </w:t>
      </w:r>
      <w:r w:rsidR="003D4317" w:rsidRPr="007F20E1">
        <w:rPr>
          <w:b w:val="0"/>
          <w:color w:val="14387F"/>
          <w:szCs w:val="22"/>
        </w:rPr>
        <w:t>i</w:t>
      </w:r>
      <w:r w:rsidRPr="007F20E1">
        <w:rPr>
          <w:b w:val="0"/>
          <w:color w:val="14387F"/>
          <w:szCs w:val="22"/>
        </w:rPr>
        <w:t>nformačního systému kvality ovzduší</w:t>
      </w:r>
    </w:p>
    <w:p w14:paraId="49FD2692" w14:textId="0E3D4D9B" w:rsidR="00CC300E" w:rsidRPr="007F20E1" w:rsidRDefault="00CC300E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7F20E1">
        <w:rPr>
          <w:b w:val="0"/>
          <w:color w:val="14387F"/>
          <w:szCs w:val="22"/>
        </w:rPr>
        <w:t xml:space="preserve">e-mail: </w:t>
      </w:r>
      <w:r w:rsidR="003C4E77" w:rsidRPr="007F20E1">
        <w:rPr>
          <w:b w:val="0"/>
          <w:color w:val="14387F"/>
          <w:szCs w:val="22"/>
        </w:rPr>
        <w:tab/>
      </w:r>
      <w:r w:rsidR="000020F3" w:rsidRPr="007F20E1">
        <w:rPr>
          <w:b w:val="0"/>
          <w:color w:val="14387F"/>
          <w:szCs w:val="22"/>
        </w:rPr>
        <w:t>vaclav.novak@chmi.cz, tel.: 244</w:t>
      </w:r>
      <w:r w:rsidR="003D4317" w:rsidRPr="007F20E1">
        <w:rPr>
          <w:b w:val="0"/>
          <w:color w:val="14387F"/>
          <w:szCs w:val="22"/>
        </w:rPr>
        <w:t> </w:t>
      </w:r>
      <w:r w:rsidR="000020F3" w:rsidRPr="007F20E1">
        <w:rPr>
          <w:b w:val="0"/>
          <w:color w:val="14387F"/>
          <w:szCs w:val="22"/>
        </w:rPr>
        <w:t>032</w:t>
      </w:r>
      <w:r w:rsidR="003D4317" w:rsidRPr="007F20E1">
        <w:rPr>
          <w:b w:val="0"/>
          <w:color w:val="14387F"/>
          <w:szCs w:val="22"/>
        </w:rPr>
        <w:t xml:space="preserve"> </w:t>
      </w:r>
      <w:r w:rsidR="000020F3" w:rsidRPr="007F20E1">
        <w:rPr>
          <w:b w:val="0"/>
          <w:color w:val="14387F"/>
          <w:szCs w:val="22"/>
        </w:rPr>
        <w:t>402</w:t>
      </w:r>
    </w:p>
    <w:sectPr w:rsidR="00CC300E" w:rsidRPr="007F20E1" w:rsidSect="00F979BB"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EF212" w14:textId="77777777" w:rsidR="008A3572" w:rsidRDefault="008A3572" w:rsidP="0020378E">
      <w:r>
        <w:separator/>
      </w:r>
    </w:p>
  </w:endnote>
  <w:endnote w:type="continuationSeparator" w:id="0">
    <w:p w14:paraId="77162752" w14:textId="77777777" w:rsidR="008A3572" w:rsidRDefault="008A3572" w:rsidP="0020378E">
      <w:r>
        <w:continuationSeparator/>
      </w:r>
    </w:p>
  </w:endnote>
  <w:endnote w:type="continuationNotice" w:id="1">
    <w:p w14:paraId="24D5EF26" w14:textId="77777777" w:rsidR="008A3572" w:rsidRDefault="008A35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MetaSerifPro-Book"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ADA19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97DEB15" wp14:editId="4EB05B9F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B5B35" w14:textId="0514C916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7F20E1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DEB15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20DB5B35" w14:textId="0514C916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7F20E1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17103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900EC3E" wp14:editId="2373BEA6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97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F626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54B30" w14:textId="77777777" w:rsidR="008A3572" w:rsidRDefault="008A3572" w:rsidP="0020378E">
      <w:r>
        <w:separator/>
      </w:r>
    </w:p>
  </w:footnote>
  <w:footnote w:type="continuationSeparator" w:id="0">
    <w:p w14:paraId="17C966EE" w14:textId="77777777" w:rsidR="008A3572" w:rsidRDefault="008A3572" w:rsidP="0020378E">
      <w:r>
        <w:continuationSeparator/>
      </w:r>
    </w:p>
  </w:footnote>
  <w:footnote w:type="continuationNotice" w:id="1">
    <w:p w14:paraId="235E2C93" w14:textId="77777777" w:rsidR="008A3572" w:rsidRDefault="008A35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093F" w14:textId="00CE0B8A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A3102D">
      <w:t>2</w:t>
    </w:r>
    <w:r w:rsidR="0018748E">
      <w:t>7</w:t>
    </w:r>
    <w:r w:rsidR="009724EC">
      <w:t xml:space="preserve">. </w:t>
    </w:r>
    <w:r w:rsidR="0018748E">
      <w:t>4</w:t>
    </w:r>
    <w:r w:rsidR="009724EC">
      <w:t>.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67F7" w14:textId="08AADD86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EB7B82E" wp14:editId="4921993F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96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A3102D">
      <w:t>2</w:t>
    </w:r>
    <w:r w:rsidR="0018748E">
      <w:t>7</w:t>
    </w:r>
    <w:r w:rsidR="00842F73">
      <w:t xml:space="preserve">. </w:t>
    </w:r>
    <w:r w:rsidR="0018748E">
      <w:t>4</w:t>
    </w:r>
    <w:r w:rsidR="009724EC">
      <w:t>.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735A9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A659BA8" wp14:editId="17113C19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B3B4A2D" wp14:editId="7C995192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020F3"/>
    <w:rsid w:val="000131A2"/>
    <w:rsid w:val="0002041B"/>
    <w:rsid w:val="000265D3"/>
    <w:rsid w:val="0003391F"/>
    <w:rsid w:val="00061227"/>
    <w:rsid w:val="0007265A"/>
    <w:rsid w:val="00082F38"/>
    <w:rsid w:val="000B0E71"/>
    <w:rsid w:val="000B2712"/>
    <w:rsid w:val="000B5EB1"/>
    <w:rsid w:val="000C747B"/>
    <w:rsid w:val="000D030E"/>
    <w:rsid w:val="000D0D26"/>
    <w:rsid w:val="000E36E6"/>
    <w:rsid w:val="00104EB3"/>
    <w:rsid w:val="00107C15"/>
    <w:rsid w:val="00110A36"/>
    <w:rsid w:val="00114637"/>
    <w:rsid w:val="00151E7D"/>
    <w:rsid w:val="00160F1D"/>
    <w:rsid w:val="00186A1B"/>
    <w:rsid w:val="0018748E"/>
    <w:rsid w:val="001C049B"/>
    <w:rsid w:val="0020378E"/>
    <w:rsid w:val="00205D6A"/>
    <w:rsid w:val="0021441D"/>
    <w:rsid w:val="00251212"/>
    <w:rsid w:val="002624C4"/>
    <w:rsid w:val="00275A2D"/>
    <w:rsid w:val="00276E53"/>
    <w:rsid w:val="00286BB8"/>
    <w:rsid w:val="00290D74"/>
    <w:rsid w:val="002A3B07"/>
    <w:rsid w:val="002B280E"/>
    <w:rsid w:val="002C0EDA"/>
    <w:rsid w:val="002D10D8"/>
    <w:rsid w:val="002D7DF4"/>
    <w:rsid w:val="002E0088"/>
    <w:rsid w:val="002E44DF"/>
    <w:rsid w:val="002E4ADB"/>
    <w:rsid w:val="002F28ED"/>
    <w:rsid w:val="002F2AAD"/>
    <w:rsid w:val="002F3797"/>
    <w:rsid w:val="00300CD3"/>
    <w:rsid w:val="003355FF"/>
    <w:rsid w:val="003505CE"/>
    <w:rsid w:val="00364724"/>
    <w:rsid w:val="0037100C"/>
    <w:rsid w:val="00390BAC"/>
    <w:rsid w:val="003927B2"/>
    <w:rsid w:val="00394105"/>
    <w:rsid w:val="003A47CC"/>
    <w:rsid w:val="003B5483"/>
    <w:rsid w:val="003C4E77"/>
    <w:rsid w:val="003C6833"/>
    <w:rsid w:val="003D4317"/>
    <w:rsid w:val="003E4705"/>
    <w:rsid w:val="003E5749"/>
    <w:rsid w:val="003E64DE"/>
    <w:rsid w:val="003F588F"/>
    <w:rsid w:val="00417BAA"/>
    <w:rsid w:val="00436056"/>
    <w:rsid w:val="0044154F"/>
    <w:rsid w:val="00444447"/>
    <w:rsid w:val="004456B9"/>
    <w:rsid w:val="004468C2"/>
    <w:rsid w:val="00446AD5"/>
    <w:rsid w:val="004542A3"/>
    <w:rsid w:val="00456C06"/>
    <w:rsid w:val="00457F79"/>
    <w:rsid w:val="00470CCA"/>
    <w:rsid w:val="00470DC3"/>
    <w:rsid w:val="004745CF"/>
    <w:rsid w:val="0048761A"/>
    <w:rsid w:val="00490102"/>
    <w:rsid w:val="004A2CA8"/>
    <w:rsid w:val="004D039B"/>
    <w:rsid w:val="004D29AA"/>
    <w:rsid w:val="004E7C47"/>
    <w:rsid w:val="005244EB"/>
    <w:rsid w:val="005609C7"/>
    <w:rsid w:val="00561446"/>
    <w:rsid w:val="005B465D"/>
    <w:rsid w:val="005B474C"/>
    <w:rsid w:val="005C5823"/>
    <w:rsid w:val="005F5C68"/>
    <w:rsid w:val="00601D2B"/>
    <w:rsid w:val="006024AB"/>
    <w:rsid w:val="006724CC"/>
    <w:rsid w:val="00683356"/>
    <w:rsid w:val="00684838"/>
    <w:rsid w:val="006906F7"/>
    <w:rsid w:val="006B6A0D"/>
    <w:rsid w:val="006B6FE3"/>
    <w:rsid w:val="006C7217"/>
    <w:rsid w:val="006E1CBA"/>
    <w:rsid w:val="007163F3"/>
    <w:rsid w:val="00717A8A"/>
    <w:rsid w:val="00722BC3"/>
    <w:rsid w:val="007233B8"/>
    <w:rsid w:val="00725102"/>
    <w:rsid w:val="00731DBD"/>
    <w:rsid w:val="0076276B"/>
    <w:rsid w:val="00781A17"/>
    <w:rsid w:val="00786C36"/>
    <w:rsid w:val="00790489"/>
    <w:rsid w:val="007B4A47"/>
    <w:rsid w:val="007C6060"/>
    <w:rsid w:val="007D2DEB"/>
    <w:rsid w:val="007F20E1"/>
    <w:rsid w:val="007F47B9"/>
    <w:rsid w:val="00802893"/>
    <w:rsid w:val="00820255"/>
    <w:rsid w:val="00823233"/>
    <w:rsid w:val="008248FA"/>
    <w:rsid w:val="008263E8"/>
    <w:rsid w:val="008429AE"/>
    <w:rsid w:val="00842F73"/>
    <w:rsid w:val="00844709"/>
    <w:rsid w:val="00845FA7"/>
    <w:rsid w:val="00850BBD"/>
    <w:rsid w:val="00866F29"/>
    <w:rsid w:val="00867869"/>
    <w:rsid w:val="00881E41"/>
    <w:rsid w:val="00883E58"/>
    <w:rsid w:val="00892A0E"/>
    <w:rsid w:val="008933C8"/>
    <w:rsid w:val="008A3572"/>
    <w:rsid w:val="008E43B3"/>
    <w:rsid w:val="008E4938"/>
    <w:rsid w:val="008E6639"/>
    <w:rsid w:val="00907120"/>
    <w:rsid w:val="00907592"/>
    <w:rsid w:val="00926888"/>
    <w:rsid w:val="00933E65"/>
    <w:rsid w:val="009351BB"/>
    <w:rsid w:val="0095152B"/>
    <w:rsid w:val="00962D66"/>
    <w:rsid w:val="009724EC"/>
    <w:rsid w:val="00972D2F"/>
    <w:rsid w:val="00973892"/>
    <w:rsid w:val="009949C9"/>
    <w:rsid w:val="009B3AB0"/>
    <w:rsid w:val="009D7D92"/>
    <w:rsid w:val="00A16792"/>
    <w:rsid w:val="00A24CAF"/>
    <w:rsid w:val="00A25003"/>
    <w:rsid w:val="00A3102D"/>
    <w:rsid w:val="00A57910"/>
    <w:rsid w:val="00A57E5B"/>
    <w:rsid w:val="00A6673A"/>
    <w:rsid w:val="00A71D39"/>
    <w:rsid w:val="00A72736"/>
    <w:rsid w:val="00A824CC"/>
    <w:rsid w:val="00A93AE5"/>
    <w:rsid w:val="00AD36DC"/>
    <w:rsid w:val="00AD7E7D"/>
    <w:rsid w:val="00AE0001"/>
    <w:rsid w:val="00AE3410"/>
    <w:rsid w:val="00AE54F1"/>
    <w:rsid w:val="00AF2258"/>
    <w:rsid w:val="00B006B0"/>
    <w:rsid w:val="00B21340"/>
    <w:rsid w:val="00B372D7"/>
    <w:rsid w:val="00B55696"/>
    <w:rsid w:val="00B772DD"/>
    <w:rsid w:val="00BA7A56"/>
    <w:rsid w:val="00BB5E33"/>
    <w:rsid w:val="00BB6218"/>
    <w:rsid w:val="00BD0B12"/>
    <w:rsid w:val="00BD35E1"/>
    <w:rsid w:val="00BF0440"/>
    <w:rsid w:val="00C038FD"/>
    <w:rsid w:val="00C35F95"/>
    <w:rsid w:val="00C37660"/>
    <w:rsid w:val="00C72D4C"/>
    <w:rsid w:val="00C75F85"/>
    <w:rsid w:val="00C802D0"/>
    <w:rsid w:val="00C8699C"/>
    <w:rsid w:val="00CC300E"/>
    <w:rsid w:val="00CC59CE"/>
    <w:rsid w:val="00CD2165"/>
    <w:rsid w:val="00CE56AC"/>
    <w:rsid w:val="00CF6231"/>
    <w:rsid w:val="00D02616"/>
    <w:rsid w:val="00D35E7B"/>
    <w:rsid w:val="00D57783"/>
    <w:rsid w:val="00D81BD2"/>
    <w:rsid w:val="00D87827"/>
    <w:rsid w:val="00DB0064"/>
    <w:rsid w:val="00DB24FE"/>
    <w:rsid w:val="00DC3969"/>
    <w:rsid w:val="00DD103B"/>
    <w:rsid w:val="00DD5BBC"/>
    <w:rsid w:val="00E02008"/>
    <w:rsid w:val="00E03517"/>
    <w:rsid w:val="00E13A45"/>
    <w:rsid w:val="00E15704"/>
    <w:rsid w:val="00E164B7"/>
    <w:rsid w:val="00E3269F"/>
    <w:rsid w:val="00E46381"/>
    <w:rsid w:val="00E606BE"/>
    <w:rsid w:val="00E66D3A"/>
    <w:rsid w:val="00E7012C"/>
    <w:rsid w:val="00E769FD"/>
    <w:rsid w:val="00E824AF"/>
    <w:rsid w:val="00E863F4"/>
    <w:rsid w:val="00EB39BC"/>
    <w:rsid w:val="00EC207C"/>
    <w:rsid w:val="00EC6A61"/>
    <w:rsid w:val="00ED1944"/>
    <w:rsid w:val="00EF060F"/>
    <w:rsid w:val="00F11B7F"/>
    <w:rsid w:val="00F31D7C"/>
    <w:rsid w:val="00F32C5D"/>
    <w:rsid w:val="00F361B6"/>
    <w:rsid w:val="00F43193"/>
    <w:rsid w:val="00F777CD"/>
    <w:rsid w:val="00F86A9F"/>
    <w:rsid w:val="00F91054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4BAC26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link w:val="TitulekChar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5A2D"/>
    <w:pPr>
      <w:ind w:left="720"/>
      <w:contextualSpacing/>
    </w:pPr>
  </w:style>
  <w:style w:type="paragraph" w:customStyle="1" w:styleId="Nadpis">
    <w:name w:val="Nadpis"/>
    <w:basedOn w:val="Nadpis1"/>
    <w:next w:val="Normln"/>
    <w:rsid w:val="003C4E77"/>
    <w:pPr>
      <w:suppressAutoHyphens/>
      <w:spacing w:before="3000"/>
    </w:pPr>
    <w:rPr>
      <w:rFonts w:eastAsia="MS Gothic" w:cs="Times New Roman"/>
      <w:b/>
      <w:sz w:val="72"/>
      <w:szCs w:val="72"/>
      <w:lang w:eastAsia="ar-SA"/>
    </w:rPr>
  </w:style>
  <w:style w:type="character" w:customStyle="1" w:styleId="TextpoznpodarouChar1">
    <w:name w:val="Text pozn. pod čarou Char1"/>
    <w:uiPriority w:val="99"/>
    <w:rsid w:val="0007265A"/>
    <w:rPr>
      <w:sz w:val="18"/>
    </w:rPr>
  </w:style>
  <w:style w:type="paragraph" w:customStyle="1" w:styleId="Styl1-poznamka-pod-carou">
    <w:name w:val="Styl1-poznamka-pod-carou"/>
    <w:basedOn w:val="Bezmezer"/>
    <w:qFormat/>
    <w:rsid w:val="0007265A"/>
    <w:pPr>
      <w:spacing w:line="288" w:lineRule="auto"/>
      <w:jc w:val="both"/>
    </w:pPr>
    <w:rPr>
      <w:rFonts w:eastAsia="Calibri"/>
      <w:color w:val="14387F"/>
      <w:sz w:val="18"/>
      <w:szCs w:val="18"/>
      <w:lang w:eastAsia="zh-CN"/>
    </w:rPr>
  </w:style>
  <w:style w:type="paragraph" w:styleId="Bezmezer">
    <w:name w:val="No Spacing"/>
    <w:uiPriority w:val="1"/>
    <w:qFormat/>
    <w:rsid w:val="0007265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itulekChar">
    <w:name w:val="Titulek Char"/>
    <w:aliases w:val="Popisky obrazku/tabulek Char"/>
    <w:basedOn w:val="Standardnpsmoodstavce"/>
    <w:link w:val="Titulek"/>
    <w:uiPriority w:val="35"/>
    <w:rsid w:val="003927B2"/>
    <w:rPr>
      <w:rFonts w:ascii="Arial" w:hAnsi="Arial" w:cs="Arial"/>
      <w:i/>
      <w:iCs/>
      <w:color w:val="12275D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jan.dolezal2@chmi.cz" TargetMode="External"/><Relationship Id="rId10" Type="http://schemas.openxmlformats.org/officeDocument/2006/relationships/hyperlink" Target="https://www.chmi.cz/files/portal/docs/uoco/mes_zpravy/Rocni_zprava_BaP_Benzen_202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fo.chmi.cz/zpravy/UKO_MIM2022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2826-7F25-450A-AF8B-0992A449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</Template>
  <TotalTime>109</TotalTime>
  <Pages>3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BERÁNKOVÁ, MgA.</cp:lastModifiedBy>
  <cp:revision>5</cp:revision>
  <cp:lastPrinted>2022-12-08T11:32:00Z</cp:lastPrinted>
  <dcterms:created xsi:type="dcterms:W3CDTF">2023-04-26T09:19:00Z</dcterms:created>
  <dcterms:modified xsi:type="dcterms:W3CDTF">2023-04-26T11:08:00Z</dcterms:modified>
</cp:coreProperties>
</file>