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36" w:rsidRPr="00FC4C66" w:rsidRDefault="007A2FA9" w:rsidP="00C8699C">
      <w:pPr>
        <w:pStyle w:val="Nzev"/>
        <w:rPr>
          <w:color w:val="14387F"/>
          <w:sz w:val="56"/>
          <w:szCs w:val="56"/>
        </w:rPr>
      </w:pPr>
      <w:r w:rsidRPr="00FC4C66">
        <w:rPr>
          <w:color w:val="14387F"/>
          <w:sz w:val="56"/>
          <w:szCs w:val="56"/>
        </w:rPr>
        <w:t>Pravděpodobnost růstu hub v nové mapové podobě</w:t>
      </w:r>
      <w:r w:rsidR="00E12AAE" w:rsidRPr="00FC4C66">
        <w:rPr>
          <w:color w:val="14387F"/>
          <w:sz w:val="56"/>
          <w:szCs w:val="56"/>
        </w:rPr>
        <w:t xml:space="preserve">. </w:t>
      </w:r>
    </w:p>
    <w:p w:rsidR="007A2FA9" w:rsidRPr="00FC4C66" w:rsidRDefault="007A2FA9" w:rsidP="00DC3DB3">
      <w:pPr>
        <w:spacing w:line="360" w:lineRule="auto"/>
        <w:rPr>
          <w:b/>
          <w:color w:val="14387F"/>
        </w:rPr>
      </w:pPr>
      <w:r w:rsidRPr="00FC4C66">
        <w:rPr>
          <w:b/>
          <w:color w:val="14387F"/>
        </w:rPr>
        <w:t>Letos nově přinášíme</w:t>
      </w:r>
      <w:r w:rsidR="0095032E" w:rsidRPr="00FC4C66">
        <w:rPr>
          <w:b/>
          <w:color w:val="14387F"/>
        </w:rPr>
        <w:t xml:space="preserve"> každý den</w:t>
      </w:r>
      <w:r w:rsidRPr="00FC4C66">
        <w:rPr>
          <w:b/>
          <w:color w:val="14387F"/>
        </w:rPr>
        <w:t xml:space="preserve"> mapu zobrazující pravděpodobnost růstu hub.</w:t>
      </w:r>
      <w:r w:rsidR="0095032E" w:rsidRPr="00FC4C66">
        <w:rPr>
          <w:b/>
          <w:color w:val="14387F"/>
        </w:rPr>
        <w:t xml:space="preserve"> Model vznikl ve spolupráci </w:t>
      </w:r>
      <w:r w:rsidR="00B11516" w:rsidRPr="00FC4C66">
        <w:rPr>
          <w:b/>
          <w:color w:val="14387F"/>
        </w:rPr>
        <w:t>O</w:t>
      </w:r>
      <w:r w:rsidR="00FA5DC1" w:rsidRPr="00FC4C66">
        <w:rPr>
          <w:b/>
          <w:color w:val="14387F"/>
        </w:rPr>
        <w:t>ddělení biometeorologických</w:t>
      </w:r>
      <w:r w:rsidR="0095032E" w:rsidRPr="00FC4C66">
        <w:rPr>
          <w:b/>
          <w:color w:val="14387F"/>
        </w:rPr>
        <w:t xml:space="preserve"> aplikací </w:t>
      </w:r>
      <w:r w:rsidR="002C1EA6" w:rsidRPr="00FC4C66">
        <w:rPr>
          <w:b/>
          <w:color w:val="14387F"/>
        </w:rPr>
        <w:t xml:space="preserve">v Praze </w:t>
      </w:r>
      <w:r w:rsidR="0095032E" w:rsidRPr="00FC4C66">
        <w:rPr>
          <w:b/>
          <w:color w:val="14387F"/>
        </w:rPr>
        <w:t xml:space="preserve">a </w:t>
      </w:r>
      <w:r w:rsidR="002C1EA6" w:rsidRPr="00FC4C66">
        <w:rPr>
          <w:b/>
          <w:color w:val="14387F"/>
        </w:rPr>
        <w:t>O</w:t>
      </w:r>
      <w:r w:rsidR="0095032E" w:rsidRPr="00FC4C66">
        <w:rPr>
          <w:b/>
          <w:color w:val="14387F"/>
        </w:rPr>
        <w:t>ddělení</w:t>
      </w:r>
      <w:r w:rsidR="00FA5DC1" w:rsidRPr="00FC4C66">
        <w:rPr>
          <w:b/>
          <w:color w:val="14387F"/>
        </w:rPr>
        <w:t xml:space="preserve"> meteorologie a k</w:t>
      </w:r>
      <w:r w:rsidR="0095032E" w:rsidRPr="00FC4C66">
        <w:rPr>
          <w:b/>
          <w:color w:val="14387F"/>
        </w:rPr>
        <w:t>limatologie</w:t>
      </w:r>
      <w:r w:rsidR="002C1EA6" w:rsidRPr="00FC4C66">
        <w:rPr>
          <w:b/>
          <w:color w:val="14387F"/>
        </w:rPr>
        <w:t xml:space="preserve"> v Plzni</w:t>
      </w:r>
      <w:r w:rsidR="00FA5DC1" w:rsidRPr="00FC4C66">
        <w:rPr>
          <w:b/>
          <w:color w:val="14387F"/>
        </w:rPr>
        <w:t>.</w:t>
      </w:r>
      <w:r w:rsidRPr="00FC4C66">
        <w:rPr>
          <w:b/>
          <w:color w:val="14387F"/>
        </w:rPr>
        <w:t xml:space="preserve"> Aktualizace mapy </w:t>
      </w:r>
      <w:r w:rsidR="0095032E" w:rsidRPr="00FC4C66">
        <w:rPr>
          <w:b/>
          <w:color w:val="14387F"/>
        </w:rPr>
        <w:t xml:space="preserve">probíhá denně </w:t>
      </w:r>
      <w:r w:rsidR="00FA5DC1" w:rsidRPr="00FC4C66">
        <w:rPr>
          <w:b/>
          <w:color w:val="14387F"/>
        </w:rPr>
        <w:t>na stránkách</w:t>
      </w:r>
      <w:r w:rsidRPr="00FC4C66">
        <w:rPr>
          <w:b/>
          <w:color w:val="14387F"/>
        </w:rPr>
        <w:t xml:space="preserve"> (</w:t>
      </w:r>
      <w:hyperlink r:id="rId8" w:history="1">
        <w:r w:rsidR="00FA5DC1" w:rsidRPr="00FC4C66">
          <w:rPr>
            <w:rStyle w:val="Hypertextovodkaz"/>
            <w:b/>
            <w:color w:val="14387F"/>
          </w:rPr>
          <w:t>https://info.chmi.cz/bio/</w:t>
        </w:r>
      </w:hyperlink>
      <w:r w:rsidRPr="00FC4C66">
        <w:rPr>
          <w:b/>
          <w:color w:val="14387F"/>
        </w:rPr>
        <w:t xml:space="preserve">).   </w:t>
      </w:r>
    </w:p>
    <w:p w:rsidR="007A2FA9" w:rsidRPr="00FC4C66" w:rsidRDefault="007A2FA9" w:rsidP="00DC3DB3">
      <w:pPr>
        <w:spacing w:line="360" w:lineRule="auto"/>
        <w:rPr>
          <w:color w:val="14387F"/>
        </w:rPr>
      </w:pPr>
      <w:r w:rsidRPr="00FC4C66">
        <w:rPr>
          <w:color w:val="14387F"/>
        </w:rPr>
        <w:t>Mapa vyjadřuje vhodnost vláhových</w:t>
      </w:r>
      <w:r w:rsidR="0095032E" w:rsidRPr="00FC4C66">
        <w:rPr>
          <w:color w:val="14387F"/>
        </w:rPr>
        <w:t xml:space="preserve"> a teplotních</w:t>
      </w:r>
      <w:r w:rsidRPr="00FC4C66">
        <w:rPr>
          <w:color w:val="14387F"/>
        </w:rPr>
        <w:t xml:space="preserve"> podmínek pro růst hub. </w:t>
      </w:r>
      <w:r w:rsidR="001A6D11" w:rsidRPr="00FC4C66">
        <w:rPr>
          <w:color w:val="14387F"/>
        </w:rPr>
        <w:t xml:space="preserve">Houby potřebují k růstu dostatečnou půdní vlhkost a vhodné teplotní podmínky. </w:t>
      </w:r>
      <w:r w:rsidRPr="00FC4C66">
        <w:rPr>
          <w:color w:val="14387F"/>
        </w:rPr>
        <w:t xml:space="preserve">Základem výpočtu je informace o nasycení půdy srážkami v předchozích 30 dnech (index API30) v kombinaci s průměrnými teplotami </w:t>
      </w:r>
      <w:r w:rsidR="0095032E" w:rsidRPr="00FC4C66">
        <w:rPr>
          <w:color w:val="14387F"/>
        </w:rPr>
        <w:t>v posledních 7 dnech</w:t>
      </w:r>
      <w:r w:rsidRPr="00FC4C66">
        <w:rPr>
          <w:color w:val="14387F"/>
        </w:rPr>
        <w:t>. Čím vyšší je hodnota indexu, tím vyšší je nasycení půdy vodou a tedy potenciál růstu hub.</w:t>
      </w:r>
      <w:r w:rsidR="002C1EA6" w:rsidRPr="00FC4C66">
        <w:rPr>
          <w:color w:val="14387F"/>
        </w:rPr>
        <w:t xml:space="preserve">  </w:t>
      </w:r>
    </w:p>
    <w:p w:rsidR="00190E81" w:rsidRPr="00FC4C66" w:rsidRDefault="00190E81" w:rsidP="00190E81">
      <w:pPr>
        <w:spacing w:line="360" w:lineRule="auto"/>
        <w:rPr>
          <w:color w:val="14387F"/>
        </w:rPr>
      </w:pPr>
      <w:r w:rsidRPr="009775C0">
        <w:rPr>
          <w:color w:val="14387F"/>
        </w:rPr>
        <w:t>„Aktuální vlhké a teplé počasí začíná vytvářet vhodné podmínky pro růst</w:t>
      </w:r>
      <w:r>
        <w:rPr>
          <w:color w:val="14387F"/>
        </w:rPr>
        <w:t xml:space="preserve"> hub. Výrazný vzestup růstu hub</w:t>
      </w:r>
      <w:r w:rsidRPr="009775C0">
        <w:rPr>
          <w:color w:val="14387F"/>
        </w:rPr>
        <w:t xml:space="preserve"> ale teprve očekáváme. V současnosti jsou nejvhodnější podmínky pro růst hub na jihu a severovýchodě České republiky, naopak nejhorší</w:t>
      </w:r>
      <w:r>
        <w:rPr>
          <w:color w:val="14387F"/>
        </w:rPr>
        <w:t xml:space="preserve"> na západě a severozápa</w:t>
      </w:r>
      <w:r w:rsidR="00D053F3">
        <w:rPr>
          <w:color w:val="14387F"/>
        </w:rPr>
        <w:t>dě Čech,“ uvádí Martin Možný z O</w:t>
      </w:r>
      <w:r>
        <w:rPr>
          <w:color w:val="14387F"/>
        </w:rPr>
        <w:t>ddělení</w:t>
      </w:r>
      <w:r w:rsidRPr="009775C0">
        <w:rPr>
          <w:color w:val="14387F"/>
        </w:rPr>
        <w:t xml:space="preserve"> biometeorologických aplikací</w:t>
      </w:r>
      <w:r>
        <w:rPr>
          <w:color w:val="14387F"/>
        </w:rPr>
        <w:t>.</w:t>
      </w:r>
    </w:p>
    <w:p w:rsidR="007A2FA9" w:rsidRPr="00DC3DB3" w:rsidRDefault="00DC3DB3" w:rsidP="00DC3DB3">
      <w:pPr>
        <w:rPr>
          <w:color w:val="002060"/>
        </w:rPr>
      </w:pPr>
      <w:r w:rsidRPr="00295079">
        <w:rPr>
          <w:noProof/>
          <w:color w:val="002060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289</wp:posOffset>
            </wp:positionV>
            <wp:extent cx="6479540" cy="4535170"/>
            <wp:effectExtent l="0" t="0" r="0" b="0"/>
            <wp:wrapTopAndBottom/>
            <wp:docPr id="22" name="Obrázek 22" descr="D:\BioZprávy\houby_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BioZprávy\houby_M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3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1881" w:rsidRDefault="00D053F3" w:rsidP="00FC4C66">
      <w:pPr>
        <w:pStyle w:val="Nadpiskontakt"/>
        <w:spacing w:before="0" w:after="0" w:line="360" w:lineRule="auto"/>
        <w:ind w:left="426"/>
        <w:rPr>
          <w:rFonts w:ascii="Times New Roman" w:hAnsi="Times New Roman" w:cs="Times New Roman"/>
          <w:b w:val="0"/>
          <w:color w:val="14387F"/>
        </w:rPr>
      </w:pPr>
      <w:r>
        <w:rPr>
          <w:rFonts w:ascii="Times New Roman" w:hAnsi="Times New Roman" w:cs="Times New Roman"/>
          <w:color w:val="14387F"/>
        </w:rPr>
        <w:t>Odbor klimatologie - O</w:t>
      </w:r>
      <w:bookmarkStart w:id="0" w:name="_GoBack"/>
      <w:bookmarkEnd w:id="0"/>
      <w:r w:rsidR="00FC4C66" w:rsidRPr="00FC4C66">
        <w:rPr>
          <w:rFonts w:ascii="Times New Roman" w:hAnsi="Times New Roman" w:cs="Times New Roman"/>
          <w:color w:val="14387F"/>
        </w:rPr>
        <w:t>ddělení biometeorologických aplikací</w:t>
      </w:r>
      <w:r w:rsidR="00FC4C66" w:rsidRPr="00FC4C66">
        <w:rPr>
          <w:rFonts w:ascii="Times New Roman" w:hAnsi="Times New Roman" w:cs="Times New Roman"/>
          <w:b w:val="0"/>
          <w:color w:val="14387F"/>
        </w:rPr>
        <w:t xml:space="preserve"> se zabývá modelováním dopadů vlivu počasí na živé organismy a na přír</w:t>
      </w:r>
      <w:r>
        <w:rPr>
          <w:rFonts w:ascii="Times New Roman" w:hAnsi="Times New Roman" w:cs="Times New Roman"/>
          <w:b w:val="0"/>
          <w:color w:val="14387F"/>
        </w:rPr>
        <w:t>odní prostředí, např. předpovědí</w:t>
      </w:r>
      <w:r w:rsidR="00FC4C66" w:rsidRPr="00FC4C66">
        <w:rPr>
          <w:rFonts w:ascii="Times New Roman" w:hAnsi="Times New Roman" w:cs="Times New Roman"/>
          <w:b w:val="0"/>
          <w:color w:val="14387F"/>
        </w:rPr>
        <w:t xml:space="preserve"> aktivity klíšťat, vývoje kůrovce, nástupu významných fenologických fází nebo rizika vzniku a šíření požárů ve volné krajině. Dále zpracovává bioklimatologic</w:t>
      </w:r>
      <w:r w:rsidR="00B01881">
        <w:rPr>
          <w:rFonts w:ascii="Times New Roman" w:hAnsi="Times New Roman" w:cs="Times New Roman"/>
          <w:b w:val="0"/>
          <w:color w:val="14387F"/>
        </w:rPr>
        <w:t>ké studie a posudky, monitoruje</w:t>
      </w:r>
      <w:r w:rsidR="00FC4C66" w:rsidRPr="00FC4C66">
        <w:rPr>
          <w:rFonts w:ascii="Times New Roman" w:hAnsi="Times New Roman" w:cs="Times New Roman"/>
          <w:b w:val="0"/>
          <w:color w:val="14387F"/>
        </w:rPr>
        <w:t xml:space="preserve"> </w:t>
      </w:r>
    </w:p>
    <w:p w:rsidR="007A2FA9" w:rsidRPr="00FC4C66" w:rsidRDefault="00FC4C66" w:rsidP="00B01881">
      <w:pPr>
        <w:pStyle w:val="Nadpiskontakt"/>
        <w:spacing w:before="0" w:after="0" w:line="360" w:lineRule="auto"/>
        <w:ind w:left="426"/>
        <w:rPr>
          <w:rFonts w:ascii="Times New Roman" w:hAnsi="Times New Roman" w:cs="Times New Roman"/>
          <w:b w:val="0"/>
          <w:color w:val="14387F"/>
        </w:rPr>
        <w:sectPr w:rsidR="007A2FA9" w:rsidRPr="00FC4C66" w:rsidSect="00FC4C6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851" w:bottom="993" w:left="851" w:header="1020" w:footer="1701" w:gutter="0"/>
          <w:cols w:space="708"/>
          <w:titlePg/>
          <w:docGrid w:linePitch="360"/>
        </w:sectPr>
      </w:pPr>
      <w:r w:rsidRPr="00FC4C66">
        <w:rPr>
          <w:rFonts w:ascii="Times New Roman" w:hAnsi="Times New Roman" w:cs="Times New Roman"/>
          <w:b w:val="0"/>
          <w:color w:val="14387F"/>
        </w:rPr>
        <w:t>a vyhodnocuje půdní sucho na základě modelových i měřených hodnot půdní vlhkosti, obdobně vyhodnocuje sucho klimatické pomocí různých indexů sucha, výsledků potenciální vláhové bilance a měřených hodnot výparu z vodní hladiny. Spolupracuje a expertně podporuje orgány státní správy a výzkumných institucí zabývajících se problematikou životního prostředí, přírodních zdrojů, ekologie či ochranou zdraví a bezpečnosti obyvatelstva, např. dlouhodobá spolupráce s</w:t>
      </w:r>
      <w:r w:rsidR="00B01881">
        <w:rPr>
          <w:rFonts w:ascii="Times New Roman" w:hAnsi="Times New Roman" w:cs="Times New Roman"/>
          <w:b w:val="0"/>
          <w:color w:val="14387F"/>
        </w:rPr>
        <w:t xml:space="preserve"> </w:t>
      </w:r>
      <w:r w:rsidRPr="00FC4C66">
        <w:rPr>
          <w:rFonts w:ascii="Times New Roman" w:hAnsi="Times New Roman" w:cs="Times New Roman"/>
          <w:b w:val="0"/>
          <w:color w:val="14387F"/>
        </w:rPr>
        <w:t>Ministerstvem životního prostředí na přípravě podkladů krizového řízení nebo se Státním zdravotním ústavem při výzkumu klíštěte a pylů.</w:t>
      </w:r>
    </w:p>
    <w:p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:rsidR="00470CCA" w:rsidRPr="00114637" w:rsidRDefault="00776ADE" w:rsidP="00114637">
      <w:pPr>
        <w:pStyle w:val="kontaktjmno"/>
      </w:pPr>
      <w:r>
        <w:t xml:space="preserve">MgA. </w:t>
      </w:r>
      <w:r w:rsidR="00DC3DB3">
        <w:t>Aneta Beránková</w:t>
      </w:r>
    </w:p>
    <w:p w:rsidR="00470CCA" w:rsidRPr="00114637" w:rsidRDefault="00E45B01" w:rsidP="00114637">
      <w:pPr>
        <w:pStyle w:val="kontaktostatn"/>
      </w:pPr>
      <w:r>
        <w:t>Tiskové a informační oddělení</w:t>
      </w:r>
    </w:p>
    <w:p w:rsidR="00470CCA" w:rsidRPr="00114637" w:rsidRDefault="00470CCA" w:rsidP="00114637">
      <w:pPr>
        <w:pStyle w:val="kontaktostatn"/>
      </w:pPr>
      <w:r w:rsidRPr="00114637">
        <w:t>e</w:t>
      </w:r>
      <w:r w:rsidR="00E45B01">
        <w:t xml:space="preserve">-mail: </w:t>
      </w:r>
      <w:r w:rsidR="00DC3DB3">
        <w:t>aneta.berankova@chmi.cz</w:t>
      </w:r>
    </w:p>
    <w:p w:rsidR="00470CCA" w:rsidRDefault="00470CCA" w:rsidP="00114637">
      <w:pPr>
        <w:pStyle w:val="kontaktostatn"/>
      </w:pPr>
      <w:r w:rsidRPr="00114637">
        <w:t>info@chmi.cz, tel.:</w:t>
      </w:r>
      <w:r w:rsidR="00962D66" w:rsidRPr="00114637">
        <w:t xml:space="preserve"> </w:t>
      </w:r>
      <w:r w:rsidR="00193B77">
        <w:t>244 032 800 / 735 794 38</w:t>
      </w:r>
      <w:r w:rsidRPr="00114637">
        <w:t>3</w:t>
      </w:r>
      <w:r w:rsidR="00193B77">
        <w:t xml:space="preserve"> </w:t>
      </w:r>
    </w:p>
    <w:p w:rsidR="00193B77" w:rsidRPr="00114637" w:rsidRDefault="00193B77" w:rsidP="00114637">
      <w:pPr>
        <w:pStyle w:val="kontaktostatn"/>
      </w:pPr>
    </w:p>
    <w:p w:rsidR="00962D66" w:rsidRPr="00114637" w:rsidRDefault="00962D66" w:rsidP="00114637">
      <w:pPr>
        <w:pStyle w:val="kontaktostatn"/>
      </w:pPr>
    </w:p>
    <w:sectPr w:rsidR="00962D66" w:rsidRPr="00114637" w:rsidSect="00F979BB"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F8B" w:rsidRDefault="00EA4F8B" w:rsidP="0020378E">
      <w:r>
        <w:separator/>
      </w:r>
    </w:p>
  </w:endnote>
  <w:endnote w:type="continuationSeparator" w:id="0">
    <w:p w:rsidR="00EA4F8B" w:rsidRDefault="00EA4F8B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94342D6" wp14:editId="2467FE29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D053F3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4342D6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D053F3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56D4BE9" wp14:editId="1D05F194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23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F8B" w:rsidRDefault="00EA4F8B" w:rsidP="0020378E">
      <w:r>
        <w:separator/>
      </w:r>
    </w:p>
  </w:footnote>
  <w:footnote w:type="continuationSeparator" w:id="0">
    <w:p w:rsidR="00EA4F8B" w:rsidRDefault="00EA4F8B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FA5DC1">
    <w:pPr>
      <w:pStyle w:val="Zhlav"/>
      <w:numPr>
        <w:ilvl w:val="0"/>
        <w:numId w:val="2"/>
      </w:numPr>
      <w:tabs>
        <w:tab w:val="clear" w:pos="9072"/>
        <w:tab w:val="right" w:pos="10204"/>
      </w:tabs>
    </w:pPr>
    <w:r w:rsidRPr="00AD7E7D">
      <w:t>T</w:t>
    </w:r>
    <w:r w:rsidR="00E12AAE">
      <w:t>isková zpráva ČHMÚ</w:t>
    </w:r>
    <w:r w:rsidR="00E12AAE">
      <w:tab/>
    </w:r>
    <w:r w:rsidR="00E12AAE">
      <w:tab/>
    </w:r>
    <w:r w:rsidR="00DC3DB3">
      <w:t>13</w:t>
    </w:r>
    <w:r w:rsidRPr="00AD7E7D">
      <w:t xml:space="preserve">. </w:t>
    </w:r>
    <w:r w:rsidR="00FA5DC1">
      <w:t>6</w:t>
    </w:r>
    <w:r w:rsidRPr="00AD7E7D">
      <w:t>. 20</w:t>
    </w:r>
    <w:r w:rsidR="00E12AAE">
      <w:t>2</w:t>
    </w:r>
    <w:r w:rsidR="00FA5DC1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48E2C75" wp14:editId="1D4C5BDF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1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 w:rsidR="00E12AAE">
      <w:tab/>
    </w:r>
    <w:r w:rsidR="00E12AAE">
      <w:tab/>
    </w:r>
    <w:r w:rsidR="00DC3DB3">
      <w:t>13</w:t>
    </w:r>
    <w:r w:rsidR="00E12AAE" w:rsidRPr="00AD7E7D">
      <w:t xml:space="preserve">. </w:t>
    </w:r>
    <w:r w:rsidR="007A2FA9">
      <w:t>6</w:t>
    </w:r>
    <w:r w:rsidR="00E12AAE" w:rsidRPr="00AD7E7D">
      <w:t>. 20</w:t>
    </w:r>
    <w:r w:rsidR="00E12AAE">
      <w:t>2</w:t>
    </w:r>
    <w:r w:rsidR="007A2FA9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08117CA2" wp14:editId="21E6F95E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4F94C90" wp14:editId="5AFAF9BE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86BE8"/>
    <w:multiLevelType w:val="hybridMultilevel"/>
    <w:tmpl w:val="C0482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E"/>
    <w:rsid w:val="000265D3"/>
    <w:rsid w:val="000343BF"/>
    <w:rsid w:val="00037A0D"/>
    <w:rsid w:val="00061227"/>
    <w:rsid w:val="000C60EF"/>
    <w:rsid w:val="000D030E"/>
    <w:rsid w:val="000E36E6"/>
    <w:rsid w:val="0010048E"/>
    <w:rsid w:val="00104EB3"/>
    <w:rsid w:val="0010777F"/>
    <w:rsid w:val="00110A36"/>
    <w:rsid w:val="00114637"/>
    <w:rsid w:val="00151E7D"/>
    <w:rsid w:val="00170E86"/>
    <w:rsid w:val="00174FC3"/>
    <w:rsid w:val="00175D8A"/>
    <w:rsid w:val="00190E81"/>
    <w:rsid w:val="00193B77"/>
    <w:rsid w:val="001A6D11"/>
    <w:rsid w:val="001C049B"/>
    <w:rsid w:val="001E64B7"/>
    <w:rsid w:val="0020378E"/>
    <w:rsid w:val="002047BC"/>
    <w:rsid w:val="00227444"/>
    <w:rsid w:val="00295079"/>
    <w:rsid w:val="002A26BF"/>
    <w:rsid w:val="002C08EB"/>
    <w:rsid w:val="002C1EA6"/>
    <w:rsid w:val="002E33C7"/>
    <w:rsid w:val="002E44DF"/>
    <w:rsid w:val="002F2AAD"/>
    <w:rsid w:val="003A47CC"/>
    <w:rsid w:val="003C234F"/>
    <w:rsid w:val="00411B16"/>
    <w:rsid w:val="004260B9"/>
    <w:rsid w:val="004378C4"/>
    <w:rsid w:val="0044154F"/>
    <w:rsid w:val="004456B9"/>
    <w:rsid w:val="004468C2"/>
    <w:rsid w:val="00470CCA"/>
    <w:rsid w:val="00485F87"/>
    <w:rsid w:val="00490102"/>
    <w:rsid w:val="0049241B"/>
    <w:rsid w:val="004A2CA8"/>
    <w:rsid w:val="004D6128"/>
    <w:rsid w:val="00516302"/>
    <w:rsid w:val="005244EB"/>
    <w:rsid w:val="005554CF"/>
    <w:rsid w:val="005609C7"/>
    <w:rsid w:val="00561446"/>
    <w:rsid w:val="00570E99"/>
    <w:rsid w:val="00586650"/>
    <w:rsid w:val="005A53F1"/>
    <w:rsid w:val="005B474C"/>
    <w:rsid w:val="005E362A"/>
    <w:rsid w:val="00601D2B"/>
    <w:rsid w:val="00605AA7"/>
    <w:rsid w:val="00661933"/>
    <w:rsid w:val="006944ED"/>
    <w:rsid w:val="006B6A0D"/>
    <w:rsid w:val="006B6FE3"/>
    <w:rsid w:val="006E1CBA"/>
    <w:rsid w:val="006E1D9E"/>
    <w:rsid w:val="006E432F"/>
    <w:rsid w:val="00717A8A"/>
    <w:rsid w:val="007233B8"/>
    <w:rsid w:val="00725102"/>
    <w:rsid w:val="00776ADE"/>
    <w:rsid w:val="007A2C90"/>
    <w:rsid w:val="007A2FA9"/>
    <w:rsid w:val="007B4A47"/>
    <w:rsid w:val="00802893"/>
    <w:rsid w:val="00803F46"/>
    <w:rsid w:val="008263E8"/>
    <w:rsid w:val="00845FA7"/>
    <w:rsid w:val="008618FA"/>
    <w:rsid w:val="00881E41"/>
    <w:rsid w:val="00895BF0"/>
    <w:rsid w:val="008B7F99"/>
    <w:rsid w:val="008D34B2"/>
    <w:rsid w:val="008F76CC"/>
    <w:rsid w:val="00906E13"/>
    <w:rsid w:val="00926C54"/>
    <w:rsid w:val="0095032E"/>
    <w:rsid w:val="0095152B"/>
    <w:rsid w:val="00962D66"/>
    <w:rsid w:val="00972D2F"/>
    <w:rsid w:val="00981A4F"/>
    <w:rsid w:val="009C0776"/>
    <w:rsid w:val="00A24CAF"/>
    <w:rsid w:val="00A71D39"/>
    <w:rsid w:val="00A72736"/>
    <w:rsid w:val="00A824CC"/>
    <w:rsid w:val="00A8282D"/>
    <w:rsid w:val="00AA0F5E"/>
    <w:rsid w:val="00AC653B"/>
    <w:rsid w:val="00AD699A"/>
    <w:rsid w:val="00AD7E7D"/>
    <w:rsid w:val="00AE0001"/>
    <w:rsid w:val="00B01881"/>
    <w:rsid w:val="00B11516"/>
    <w:rsid w:val="00B70956"/>
    <w:rsid w:val="00B71716"/>
    <w:rsid w:val="00B772DD"/>
    <w:rsid w:val="00B912C8"/>
    <w:rsid w:val="00BA7A56"/>
    <w:rsid w:val="00BB6218"/>
    <w:rsid w:val="00BB786D"/>
    <w:rsid w:val="00BC69DE"/>
    <w:rsid w:val="00BD0B12"/>
    <w:rsid w:val="00BF0440"/>
    <w:rsid w:val="00C2227B"/>
    <w:rsid w:val="00C37660"/>
    <w:rsid w:val="00C8699C"/>
    <w:rsid w:val="00CC39AA"/>
    <w:rsid w:val="00CC59CE"/>
    <w:rsid w:val="00CD7896"/>
    <w:rsid w:val="00CF6231"/>
    <w:rsid w:val="00D00651"/>
    <w:rsid w:val="00D053F3"/>
    <w:rsid w:val="00D43E23"/>
    <w:rsid w:val="00D45601"/>
    <w:rsid w:val="00D87827"/>
    <w:rsid w:val="00D9593C"/>
    <w:rsid w:val="00DB0064"/>
    <w:rsid w:val="00DC3DB3"/>
    <w:rsid w:val="00DD103B"/>
    <w:rsid w:val="00E02008"/>
    <w:rsid w:val="00E12AAE"/>
    <w:rsid w:val="00E13A45"/>
    <w:rsid w:val="00E36F48"/>
    <w:rsid w:val="00E45B01"/>
    <w:rsid w:val="00E606BE"/>
    <w:rsid w:val="00E66D3A"/>
    <w:rsid w:val="00E853AA"/>
    <w:rsid w:val="00EA4F8B"/>
    <w:rsid w:val="00ED1944"/>
    <w:rsid w:val="00EE22A2"/>
    <w:rsid w:val="00F0059E"/>
    <w:rsid w:val="00F11B7F"/>
    <w:rsid w:val="00F32C5D"/>
    <w:rsid w:val="00F979BB"/>
    <w:rsid w:val="00FA5DC1"/>
    <w:rsid w:val="00FB2B86"/>
    <w:rsid w:val="00FC4C66"/>
    <w:rsid w:val="00F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ACC412"/>
  <w15:docId w15:val="{705D992B-1E47-4954-9D66-2433D2C3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22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22A2"/>
    <w:rPr>
      <w:rFonts w:ascii="Times New Roman" w:hAnsi="Times New Roman" w:cs="Times New Roman"/>
      <w:i/>
      <w:i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A5DC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5D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chmi.cz/bi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AAE4-C181-4A78-9013-DF142CB3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</Template>
  <TotalTime>0</TotalTime>
  <Pages>3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BERÁNKOVÁ, MgA.</cp:lastModifiedBy>
  <cp:revision>2</cp:revision>
  <cp:lastPrinted>2019-12-11T08:47:00Z</cp:lastPrinted>
  <dcterms:created xsi:type="dcterms:W3CDTF">2022-06-13T12:34:00Z</dcterms:created>
  <dcterms:modified xsi:type="dcterms:W3CDTF">2022-06-13T12:34:00Z</dcterms:modified>
</cp:coreProperties>
</file>