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6F40B" w14:textId="32896EC6" w:rsidR="00A72736" w:rsidRPr="00E02008" w:rsidRDefault="002739D8" w:rsidP="00C8699C">
      <w:pPr>
        <w:pStyle w:val="Nzev"/>
      </w:pPr>
      <w:r>
        <w:t xml:space="preserve">Kvalita ovzduší během </w:t>
      </w:r>
      <w:r w:rsidR="00A26591">
        <w:t xml:space="preserve">silvestrovské noci </w:t>
      </w:r>
      <w:r>
        <w:t>2019</w:t>
      </w:r>
      <w:r w:rsidR="00A26591">
        <w:t>/2020</w:t>
      </w:r>
    </w:p>
    <w:p w14:paraId="3F6D1AFE" w14:textId="3FFDE0B7" w:rsidR="002739D8" w:rsidRPr="00121408" w:rsidRDefault="00A26591" w:rsidP="002739D8">
      <w:pPr>
        <w:pStyle w:val="Normlnweb"/>
        <w:shd w:val="clear" w:color="auto" w:fill="FFFFFF"/>
        <w:spacing w:before="0" w:beforeAutospacing="0" w:after="0" w:afterAutospacing="0"/>
        <w:jc w:val="both"/>
        <w:rPr>
          <w:rFonts w:ascii="Arial" w:hAnsi="Arial" w:cs="Arial"/>
          <w:b/>
          <w:color w:val="3A3A3A"/>
          <w:sz w:val="23"/>
          <w:szCs w:val="23"/>
        </w:rPr>
      </w:pPr>
      <w:r w:rsidRPr="00121408">
        <w:rPr>
          <w:rFonts w:ascii="Arial" w:hAnsi="Arial" w:cs="Arial"/>
          <w:b/>
          <w:color w:val="3A3A3A"/>
          <w:sz w:val="23"/>
          <w:szCs w:val="23"/>
        </w:rPr>
        <w:t>Vliv odpalování pyrotechnických předmětů na kvalitu ovzduší je v poslední době ožehavým tématem řady diskuzí. Ohňostroje můžou mít velmi významný krátkodobý vliv na znečištění ovzduší a to především v hustě obydlených oblastech.</w:t>
      </w:r>
    </w:p>
    <w:p w14:paraId="57B169AC" w14:textId="77777777" w:rsidR="002739D8" w:rsidRPr="00121408" w:rsidRDefault="002739D8" w:rsidP="002739D8">
      <w:pPr>
        <w:pStyle w:val="Normlnweb"/>
        <w:shd w:val="clear" w:color="auto" w:fill="FFFFFF"/>
        <w:spacing w:before="0" w:beforeAutospacing="0" w:after="0" w:afterAutospacing="0"/>
        <w:jc w:val="both"/>
        <w:rPr>
          <w:rFonts w:ascii="Arial" w:hAnsi="Arial" w:cs="Arial"/>
          <w:b/>
          <w:color w:val="3A3A3A"/>
          <w:sz w:val="23"/>
          <w:szCs w:val="23"/>
        </w:rPr>
      </w:pPr>
    </w:p>
    <w:p w14:paraId="4AEA0788" w14:textId="77777777" w:rsidR="00071862" w:rsidRPr="00121408" w:rsidRDefault="002739D8" w:rsidP="002739D8">
      <w:pPr>
        <w:pStyle w:val="Normlnweb"/>
        <w:shd w:val="clear" w:color="auto" w:fill="FFFFFF"/>
        <w:spacing w:before="0" w:beforeAutospacing="0" w:after="0" w:afterAutospacing="0"/>
        <w:jc w:val="both"/>
        <w:rPr>
          <w:rFonts w:ascii="Arial" w:hAnsi="Arial" w:cs="Arial"/>
          <w:b/>
          <w:color w:val="3A3A3A"/>
          <w:sz w:val="23"/>
          <w:szCs w:val="23"/>
        </w:rPr>
      </w:pPr>
      <w:r w:rsidRPr="00121408">
        <w:rPr>
          <w:rFonts w:ascii="Arial" w:hAnsi="Arial" w:cs="Arial"/>
          <w:b/>
          <w:color w:val="3A3A3A"/>
          <w:sz w:val="23"/>
          <w:szCs w:val="23"/>
        </w:rPr>
        <w:t xml:space="preserve">Jáchym Brzezina, vedoucí oddělení kvality ovzduší brněnské pobočky ČHMÚ, </w:t>
      </w:r>
      <w:r w:rsidR="00A26591" w:rsidRPr="00121408">
        <w:rPr>
          <w:rFonts w:ascii="Arial" w:hAnsi="Arial" w:cs="Arial"/>
          <w:b/>
          <w:color w:val="3A3A3A"/>
          <w:sz w:val="23"/>
          <w:szCs w:val="23"/>
        </w:rPr>
        <w:t>navázal na svůj loňský článek, ve kterém srovnal vliv jednoho velkého profesionálního novoročního ohňostroje s vlivem odpalování drobné pyrotechniky jednotlivci plošně. Rozdíl byl tehdy velmi velký</w:t>
      </w:r>
      <w:r w:rsidR="00071862" w:rsidRPr="00121408">
        <w:rPr>
          <w:rFonts w:ascii="Arial" w:hAnsi="Arial" w:cs="Arial"/>
          <w:b/>
          <w:color w:val="3A3A3A"/>
          <w:sz w:val="23"/>
          <w:szCs w:val="23"/>
        </w:rPr>
        <w:t>,</w:t>
      </w:r>
      <w:r w:rsidR="00A26591" w:rsidRPr="00121408">
        <w:rPr>
          <w:rFonts w:ascii="Arial" w:hAnsi="Arial" w:cs="Arial"/>
          <w:b/>
          <w:color w:val="3A3A3A"/>
          <w:sz w:val="23"/>
          <w:szCs w:val="23"/>
        </w:rPr>
        <w:t xml:space="preserve"> a to se potvrdilo i letos. </w:t>
      </w:r>
    </w:p>
    <w:p w14:paraId="6D7DA92D" w14:textId="77777777" w:rsidR="00071862" w:rsidRPr="00121408" w:rsidRDefault="00071862" w:rsidP="002739D8">
      <w:pPr>
        <w:pStyle w:val="Normlnweb"/>
        <w:shd w:val="clear" w:color="auto" w:fill="FFFFFF"/>
        <w:spacing w:before="0" w:beforeAutospacing="0" w:after="0" w:afterAutospacing="0"/>
        <w:jc w:val="both"/>
        <w:rPr>
          <w:rFonts w:ascii="Arial" w:hAnsi="Arial" w:cs="Arial"/>
          <w:b/>
          <w:color w:val="3A3A3A"/>
          <w:sz w:val="23"/>
          <w:szCs w:val="23"/>
        </w:rPr>
      </w:pPr>
    </w:p>
    <w:p w14:paraId="4C2FDECC" w14:textId="5C525CBC" w:rsidR="002739D8" w:rsidRPr="00121408" w:rsidRDefault="00071862" w:rsidP="002739D8">
      <w:pPr>
        <w:pStyle w:val="Normlnweb"/>
        <w:shd w:val="clear" w:color="auto" w:fill="FFFFFF"/>
        <w:spacing w:before="0" w:beforeAutospacing="0" w:after="0" w:afterAutospacing="0"/>
        <w:jc w:val="both"/>
        <w:rPr>
          <w:rFonts w:ascii="Arial" w:hAnsi="Arial" w:cs="Arial"/>
          <w:b/>
          <w:color w:val="3A3A3A"/>
          <w:sz w:val="23"/>
          <w:szCs w:val="23"/>
        </w:rPr>
      </w:pPr>
      <w:r w:rsidRPr="00121408">
        <w:rPr>
          <w:rFonts w:ascii="Arial" w:hAnsi="Arial" w:cs="Arial"/>
          <w:b/>
          <w:color w:val="3A3A3A"/>
          <w:sz w:val="23"/>
          <w:szCs w:val="23"/>
        </w:rPr>
        <w:t xml:space="preserve">V </w:t>
      </w:r>
      <w:r w:rsidR="00A26591" w:rsidRPr="00121408">
        <w:rPr>
          <w:rFonts w:ascii="Arial" w:hAnsi="Arial" w:cs="Arial"/>
          <w:b/>
          <w:color w:val="3A3A3A"/>
          <w:sz w:val="23"/>
          <w:szCs w:val="23"/>
        </w:rPr>
        <w:t>nové</w:t>
      </w:r>
      <w:r w:rsidRPr="00121408">
        <w:rPr>
          <w:rFonts w:ascii="Arial" w:hAnsi="Arial" w:cs="Arial"/>
          <w:b/>
          <w:color w:val="3A3A3A"/>
          <w:sz w:val="23"/>
          <w:szCs w:val="23"/>
        </w:rPr>
        <w:t xml:space="preserve"> studii z letošního roku najdete</w:t>
      </w:r>
      <w:r w:rsidR="00A26591" w:rsidRPr="00121408">
        <w:rPr>
          <w:rFonts w:ascii="Arial" w:hAnsi="Arial" w:cs="Arial"/>
          <w:b/>
          <w:color w:val="3A3A3A"/>
          <w:sz w:val="23"/>
          <w:szCs w:val="23"/>
        </w:rPr>
        <w:t xml:space="preserve"> informace o situaci v Brně, Praze, a</w:t>
      </w:r>
      <w:r w:rsidRPr="00121408">
        <w:rPr>
          <w:rFonts w:ascii="Arial" w:hAnsi="Arial" w:cs="Arial"/>
          <w:b/>
          <w:color w:val="3A3A3A"/>
          <w:sz w:val="23"/>
          <w:szCs w:val="23"/>
        </w:rPr>
        <w:t>le i České republice jako celku. J</w:t>
      </w:r>
      <w:r w:rsidR="00A26591" w:rsidRPr="00121408">
        <w:rPr>
          <w:rFonts w:ascii="Arial" w:hAnsi="Arial" w:cs="Arial"/>
          <w:b/>
          <w:color w:val="3A3A3A"/>
          <w:sz w:val="23"/>
          <w:szCs w:val="23"/>
        </w:rPr>
        <w:t>ak vysokých hodnot bylo dosahováno v maximálním hodinovém průměru</w:t>
      </w:r>
      <w:r w:rsidRPr="00121408">
        <w:rPr>
          <w:rFonts w:ascii="Arial" w:hAnsi="Arial" w:cs="Arial"/>
          <w:b/>
          <w:color w:val="3A3A3A"/>
          <w:sz w:val="23"/>
          <w:szCs w:val="23"/>
        </w:rPr>
        <w:t xml:space="preserve"> a denním průměru? K</w:t>
      </w:r>
      <w:r w:rsidR="00A26591" w:rsidRPr="00121408">
        <w:rPr>
          <w:rFonts w:ascii="Arial" w:hAnsi="Arial" w:cs="Arial"/>
          <w:b/>
          <w:color w:val="3A3A3A"/>
          <w:sz w:val="23"/>
          <w:szCs w:val="23"/>
        </w:rPr>
        <w:t>de</w:t>
      </w:r>
      <w:r w:rsidRPr="00121408">
        <w:rPr>
          <w:rFonts w:ascii="Arial" w:hAnsi="Arial" w:cs="Arial"/>
          <w:b/>
          <w:color w:val="3A3A3A"/>
          <w:sz w:val="23"/>
          <w:szCs w:val="23"/>
        </w:rPr>
        <w:t xml:space="preserve"> byly překročeny imisní limity a</w:t>
      </w:r>
      <w:r w:rsidR="00A26591" w:rsidRPr="00121408">
        <w:rPr>
          <w:rFonts w:ascii="Arial" w:hAnsi="Arial" w:cs="Arial"/>
          <w:b/>
          <w:color w:val="3A3A3A"/>
          <w:sz w:val="23"/>
          <w:szCs w:val="23"/>
        </w:rPr>
        <w:t xml:space="preserve"> v jakýc</w:t>
      </w:r>
      <w:r w:rsidRPr="00121408">
        <w:rPr>
          <w:rFonts w:ascii="Arial" w:hAnsi="Arial" w:cs="Arial"/>
          <w:b/>
          <w:color w:val="3A3A3A"/>
          <w:sz w:val="23"/>
          <w:szCs w:val="23"/>
        </w:rPr>
        <w:t xml:space="preserve">h městech byla situace nejhorší? Nechybí ani srovnání </w:t>
      </w:r>
      <w:r w:rsidR="00A26591" w:rsidRPr="00121408">
        <w:rPr>
          <w:rFonts w:ascii="Arial" w:hAnsi="Arial" w:cs="Arial"/>
          <w:b/>
          <w:color w:val="3A3A3A"/>
          <w:sz w:val="23"/>
          <w:szCs w:val="23"/>
        </w:rPr>
        <w:t xml:space="preserve"> s loňskými oslavami a uvedení rozdílů.</w:t>
      </w:r>
    </w:p>
    <w:p w14:paraId="5EBC75E1" w14:textId="7EACCE9E" w:rsidR="00071862" w:rsidRDefault="00071862" w:rsidP="002739D8">
      <w:pPr>
        <w:pStyle w:val="Normlnweb"/>
        <w:shd w:val="clear" w:color="auto" w:fill="FFFFFF"/>
        <w:spacing w:before="0" w:beforeAutospacing="0" w:after="0" w:afterAutospacing="0"/>
        <w:jc w:val="both"/>
        <w:rPr>
          <w:rFonts w:ascii="Arial" w:hAnsi="Arial" w:cs="Arial"/>
          <w:color w:val="3A3A3A"/>
          <w:sz w:val="23"/>
          <w:szCs w:val="23"/>
        </w:rPr>
      </w:pPr>
    </w:p>
    <w:p w14:paraId="467F7597" w14:textId="075A8E59" w:rsidR="00071862" w:rsidRDefault="00071862" w:rsidP="002739D8">
      <w:pPr>
        <w:pStyle w:val="Normlnweb"/>
        <w:shd w:val="clear" w:color="auto" w:fill="FFFFFF"/>
        <w:spacing w:before="0" w:beforeAutospacing="0" w:after="0" w:afterAutospacing="0"/>
        <w:jc w:val="both"/>
        <w:rPr>
          <w:rFonts w:ascii="Arial" w:hAnsi="Arial" w:cs="Arial"/>
          <w:color w:val="3A3A3A"/>
          <w:sz w:val="23"/>
          <w:szCs w:val="23"/>
        </w:rPr>
      </w:pPr>
      <w:r>
        <w:rPr>
          <w:rFonts w:ascii="Arial" w:hAnsi="Arial" w:cs="Arial"/>
          <w:color w:val="3A3A3A"/>
          <w:sz w:val="23"/>
          <w:szCs w:val="23"/>
        </w:rPr>
        <w:t xml:space="preserve">Příloha obsahuje mapy; podrobné komentáře naleznete </w:t>
      </w:r>
      <w:hyperlink r:id="rId8" w:history="1">
        <w:r w:rsidR="005929A8">
          <w:rPr>
            <w:rStyle w:val="Hypertextovodkaz"/>
            <w:rFonts w:ascii="Arial" w:hAnsi="Arial" w:cs="Arial"/>
            <w:sz w:val="23"/>
            <w:szCs w:val="23"/>
          </w:rPr>
          <w:t>ZDE</w:t>
        </w:r>
      </w:hyperlink>
      <w:r>
        <w:rPr>
          <w:rFonts w:ascii="Arial" w:hAnsi="Arial" w:cs="Arial"/>
          <w:color w:val="3A3A3A"/>
          <w:sz w:val="23"/>
          <w:szCs w:val="23"/>
        </w:rPr>
        <w:t xml:space="preserve"> </w:t>
      </w:r>
    </w:p>
    <w:p w14:paraId="397664DE" w14:textId="77777777" w:rsidR="002739D8" w:rsidRPr="00621F16" w:rsidRDefault="00621F16" w:rsidP="005929A8">
      <w:pPr>
        <w:pStyle w:val="Nadpis1"/>
        <w:tabs>
          <w:tab w:val="right" w:pos="10204"/>
        </w:tabs>
        <w:spacing w:line="276" w:lineRule="auto"/>
      </w:pPr>
      <w:r>
        <w:lastRenderedPageBreak/>
        <w:t>Shrnutí situace</w:t>
      </w:r>
      <w:r w:rsidR="00BB6218" w:rsidRPr="00C8699C">
        <w:rPr>
          <w:noProof/>
          <w:lang w:eastAsia="cs-CZ"/>
        </w:rPr>
        <mc:AlternateContent>
          <mc:Choice Requires="wps">
            <w:drawing>
              <wp:anchor distT="0" distB="0" distL="114300" distR="114300" simplePos="0" relativeHeight="251658240" behindDoc="0" locked="0" layoutInCell="1" allowOverlap="1" wp14:anchorId="7F04F3F6" wp14:editId="7C10211F">
                <wp:simplePos x="0" y="0"/>
                <wp:positionH relativeFrom="margin">
                  <wp:posOffset>-820420</wp:posOffset>
                </wp:positionH>
                <wp:positionV relativeFrom="margin">
                  <wp:posOffset>6734175</wp:posOffset>
                </wp:positionV>
                <wp:extent cx="7831455" cy="2411730"/>
                <wp:effectExtent l="0" t="0" r="0" b="0"/>
                <wp:wrapSquare wrapText="bothSides"/>
                <wp:docPr id="22" name="Obdélník 22"/>
                <wp:cNvGraphicFramePr/>
                <a:graphic xmlns:a="http://schemas.openxmlformats.org/drawingml/2006/main">
                  <a:graphicData uri="http://schemas.microsoft.com/office/word/2010/wordprocessingShape">
                    <wps:wsp>
                      <wps:cNvSpPr/>
                      <wps:spPr>
                        <a:xfrm>
                          <a:off x="0" y="0"/>
                          <a:ext cx="7831455" cy="2411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18B8" id="Obdélník 22" o:spid="_x0000_s1026" style="position:absolute;margin-left:-64.6pt;margin-top:530.25pt;width:616.65pt;height:18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" filled="f" stroked="f" strokeweight="1pt">
                <w10:wrap type="square" anchorx="margin" anchory="margin"/>
              </v:rect>
            </w:pict>
          </mc:Fallback>
        </mc:AlternateContent>
      </w:r>
      <w:r>
        <w:tab/>
      </w:r>
    </w:p>
    <w:p w14:paraId="0E08732A" w14:textId="0D4AB84B" w:rsidR="002739D8"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O</w:t>
      </w:r>
      <w:r w:rsidR="002739D8" w:rsidRPr="00121408">
        <w:rPr>
          <w:rStyle w:val="Siln"/>
          <w:rFonts w:ascii="Arial" w:hAnsi="Arial" w:cs="Arial"/>
          <w:b w:val="0"/>
          <w:color w:val="3A3A3A"/>
          <w:sz w:val="20"/>
          <w:szCs w:val="20"/>
          <w:bdr w:val="none" w:sz="0" w:space="0" w:color="auto" w:frame="1"/>
        </w:rPr>
        <w:t>becně byla situace v hlavním městě a Brně na Nový rok 2020 výrazně lepší než na Nový rok 2019.</w:t>
      </w:r>
    </w:p>
    <w:p w14:paraId="7536D5EA" w14:textId="77777777" w:rsidR="002739D8" w:rsidRPr="00121408" w:rsidRDefault="002739D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24h imisní limit pro PM</w:t>
      </w:r>
      <w:r w:rsidRPr="00121408">
        <w:rPr>
          <w:rStyle w:val="Siln"/>
          <w:rFonts w:ascii="Arial" w:hAnsi="Arial" w:cs="Arial"/>
          <w:b w:val="0"/>
          <w:color w:val="3A3A3A"/>
          <w:sz w:val="20"/>
          <w:szCs w:val="20"/>
          <w:bdr w:val="none" w:sz="0" w:space="0" w:color="auto" w:frame="1"/>
          <w:vertAlign w:val="subscript"/>
        </w:rPr>
        <w:t>10</w:t>
      </w:r>
      <w:r w:rsidRPr="00121408">
        <w:rPr>
          <w:rStyle w:val="Siln"/>
          <w:rFonts w:ascii="Arial" w:hAnsi="Arial" w:cs="Arial"/>
          <w:b w:val="0"/>
          <w:color w:val="3A3A3A"/>
          <w:sz w:val="20"/>
          <w:szCs w:val="20"/>
          <w:bdr w:val="none" w:sz="0" w:space="0" w:color="auto" w:frame="1"/>
        </w:rPr>
        <w:t> byl překročen na jedné stanici v Praze (Chodov) a na žádné stanici v Brně.</w:t>
      </w:r>
    </w:p>
    <w:p w14:paraId="53B97309" w14:textId="195B2D6A" w:rsidR="002739D8"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C</w:t>
      </w:r>
      <w:r w:rsidR="002739D8" w:rsidRPr="00121408">
        <w:rPr>
          <w:rStyle w:val="Siln"/>
          <w:rFonts w:ascii="Arial" w:hAnsi="Arial" w:cs="Arial"/>
          <w:b w:val="0"/>
          <w:color w:val="3A3A3A"/>
          <w:sz w:val="20"/>
          <w:szCs w:val="20"/>
          <w:bdr w:val="none" w:sz="0" w:space="0" w:color="auto" w:frame="1"/>
        </w:rPr>
        <w:t xml:space="preserve">elkem byl </w:t>
      </w:r>
      <w:r w:rsidR="00CF4FD3" w:rsidRPr="00121408">
        <w:rPr>
          <w:rStyle w:val="Siln"/>
          <w:rFonts w:ascii="Arial" w:hAnsi="Arial" w:cs="Arial"/>
          <w:b w:val="0"/>
          <w:color w:val="3A3A3A"/>
          <w:sz w:val="20"/>
          <w:szCs w:val="20"/>
          <w:bdr w:val="none" w:sz="0" w:space="0" w:color="auto" w:frame="1"/>
        </w:rPr>
        <w:t xml:space="preserve">24h </w:t>
      </w:r>
      <w:r w:rsidR="002739D8" w:rsidRPr="00121408">
        <w:rPr>
          <w:rStyle w:val="Siln"/>
          <w:rFonts w:ascii="Arial" w:hAnsi="Arial" w:cs="Arial"/>
          <w:b w:val="0"/>
          <w:color w:val="3A3A3A"/>
          <w:sz w:val="20"/>
          <w:szCs w:val="20"/>
          <w:bdr w:val="none" w:sz="0" w:space="0" w:color="auto" w:frame="1"/>
        </w:rPr>
        <w:t>imisní limit pro PM</w:t>
      </w:r>
      <w:r w:rsidR="002739D8" w:rsidRPr="00121408">
        <w:rPr>
          <w:rStyle w:val="Siln"/>
          <w:rFonts w:ascii="Arial" w:hAnsi="Arial" w:cs="Arial"/>
          <w:b w:val="0"/>
          <w:color w:val="3A3A3A"/>
          <w:sz w:val="20"/>
          <w:szCs w:val="20"/>
          <w:bdr w:val="none" w:sz="0" w:space="0" w:color="auto" w:frame="1"/>
          <w:vertAlign w:val="subscript"/>
        </w:rPr>
        <w:t>10</w:t>
      </w:r>
      <w:r w:rsidR="002739D8" w:rsidRPr="00121408">
        <w:rPr>
          <w:rStyle w:val="Siln"/>
          <w:rFonts w:ascii="Arial" w:hAnsi="Arial" w:cs="Arial"/>
          <w:b w:val="0"/>
          <w:color w:val="3A3A3A"/>
          <w:sz w:val="20"/>
          <w:szCs w:val="20"/>
          <w:bdr w:val="none" w:sz="0" w:space="0" w:color="auto" w:frame="1"/>
        </w:rPr>
        <w:t> překročen na 18 automatických stanicích imisního monitoringu a to výhradně na stanicích ve městech. Vůbec nejvyšší denní průměr byl naměřen na stanici v Uherském Hradišti a to 81,7 µg/m</w:t>
      </w:r>
      <w:r w:rsidR="002739D8" w:rsidRPr="00121408">
        <w:rPr>
          <w:rStyle w:val="Siln"/>
          <w:rFonts w:ascii="Arial" w:hAnsi="Arial" w:cs="Arial"/>
          <w:b w:val="0"/>
          <w:color w:val="3A3A3A"/>
          <w:sz w:val="20"/>
          <w:szCs w:val="20"/>
          <w:bdr w:val="none" w:sz="0" w:space="0" w:color="auto" w:frame="1"/>
          <w:vertAlign w:val="superscript"/>
        </w:rPr>
        <w:t>3</w:t>
      </w:r>
      <w:r w:rsidR="002739D8" w:rsidRPr="00121408">
        <w:rPr>
          <w:rStyle w:val="Siln"/>
          <w:rFonts w:ascii="Arial" w:hAnsi="Arial" w:cs="Arial"/>
          <w:b w:val="0"/>
          <w:color w:val="3A3A3A"/>
          <w:sz w:val="20"/>
          <w:szCs w:val="20"/>
          <w:bdr w:val="none" w:sz="0" w:space="0" w:color="auto" w:frame="1"/>
        </w:rPr>
        <w:t>, tedy o 31,7 µg/m</w:t>
      </w:r>
      <w:r w:rsidR="002739D8" w:rsidRPr="00121408">
        <w:rPr>
          <w:rStyle w:val="Siln"/>
          <w:rFonts w:ascii="Arial" w:hAnsi="Arial" w:cs="Arial"/>
          <w:b w:val="0"/>
          <w:color w:val="3A3A3A"/>
          <w:sz w:val="20"/>
          <w:szCs w:val="20"/>
          <w:bdr w:val="none" w:sz="0" w:space="0" w:color="auto" w:frame="1"/>
          <w:vertAlign w:val="superscript"/>
        </w:rPr>
        <w:t>3</w:t>
      </w:r>
      <w:r w:rsidRPr="00121408">
        <w:rPr>
          <w:rStyle w:val="Siln"/>
          <w:rFonts w:ascii="Arial" w:hAnsi="Arial" w:cs="Arial"/>
          <w:b w:val="0"/>
          <w:color w:val="3A3A3A"/>
          <w:sz w:val="20"/>
          <w:szCs w:val="20"/>
          <w:bdr w:val="none" w:sz="0" w:space="0" w:color="auto" w:frame="1"/>
        </w:rPr>
        <w:t> více</w:t>
      </w:r>
      <w:r w:rsidR="002739D8" w:rsidRPr="00121408">
        <w:rPr>
          <w:rStyle w:val="Siln"/>
          <w:rFonts w:ascii="Arial" w:hAnsi="Arial" w:cs="Arial"/>
          <w:b w:val="0"/>
          <w:color w:val="3A3A3A"/>
          <w:sz w:val="20"/>
          <w:szCs w:val="20"/>
          <w:bdr w:val="none" w:sz="0" w:space="0" w:color="auto" w:frame="1"/>
        </w:rPr>
        <w:t xml:space="preserve"> než je hodnota imisního limitu pro tuto znečišťující látku (163,4 % imisního limitu).</w:t>
      </w:r>
    </w:p>
    <w:p w14:paraId="0C7EF205" w14:textId="2E04FFF3" w:rsidR="002739D8"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N</w:t>
      </w:r>
      <w:r w:rsidR="002739D8" w:rsidRPr="00121408">
        <w:rPr>
          <w:rStyle w:val="Siln"/>
          <w:rFonts w:ascii="Arial" w:hAnsi="Arial" w:cs="Arial"/>
          <w:b w:val="0"/>
          <w:color w:val="3A3A3A"/>
          <w:sz w:val="20"/>
          <w:szCs w:val="20"/>
          <w:bdr w:val="none" w:sz="0" w:space="0" w:color="auto" w:frame="1"/>
        </w:rPr>
        <w:t>ejvyšší hodinový průměr ze 120 automatických stanic imisního monitoringu s dostupnými daty měla o silvestrovské noci stanice ve středu Kladna a to 510 µg/m</w:t>
      </w:r>
      <w:r w:rsidR="002739D8" w:rsidRPr="00121408">
        <w:rPr>
          <w:rStyle w:val="Siln"/>
          <w:rFonts w:ascii="Arial" w:hAnsi="Arial" w:cs="Arial"/>
          <w:b w:val="0"/>
          <w:color w:val="3A3A3A"/>
          <w:sz w:val="20"/>
          <w:szCs w:val="20"/>
          <w:bdr w:val="none" w:sz="0" w:space="0" w:color="auto" w:frame="1"/>
          <w:vertAlign w:val="superscript"/>
        </w:rPr>
        <w:t>3</w:t>
      </w:r>
      <w:r w:rsidR="002739D8" w:rsidRPr="00121408">
        <w:rPr>
          <w:rStyle w:val="Siln"/>
          <w:rFonts w:ascii="Arial" w:hAnsi="Arial" w:cs="Arial"/>
          <w:b w:val="0"/>
          <w:color w:val="3A3A3A"/>
          <w:sz w:val="20"/>
          <w:szCs w:val="20"/>
          <w:bdr w:val="none" w:sz="0" w:space="0" w:color="auto" w:frame="1"/>
        </w:rPr>
        <w:t>. Celkový denní průměr zde činil 73,2 µg/m</w:t>
      </w:r>
      <w:r w:rsidR="002739D8" w:rsidRPr="00121408">
        <w:rPr>
          <w:rStyle w:val="Siln"/>
          <w:rFonts w:ascii="Arial" w:hAnsi="Arial" w:cs="Arial"/>
          <w:b w:val="0"/>
          <w:color w:val="3A3A3A"/>
          <w:sz w:val="20"/>
          <w:szCs w:val="20"/>
          <w:bdr w:val="none" w:sz="0" w:space="0" w:color="auto" w:frame="1"/>
          <w:vertAlign w:val="superscript"/>
        </w:rPr>
        <w:t>3</w:t>
      </w:r>
      <w:r w:rsidR="002739D8" w:rsidRPr="00121408">
        <w:rPr>
          <w:rStyle w:val="Siln"/>
          <w:rFonts w:ascii="Arial" w:hAnsi="Arial" w:cs="Arial"/>
          <w:b w:val="0"/>
          <w:color w:val="3A3A3A"/>
          <w:sz w:val="20"/>
          <w:szCs w:val="20"/>
          <w:bdr w:val="none" w:sz="0" w:space="0" w:color="auto" w:frame="1"/>
        </w:rPr>
        <w:t>, tedy přibližně 150 % imisního limitu.</w:t>
      </w:r>
    </w:p>
    <w:p w14:paraId="7D1763CF" w14:textId="408AB42E" w:rsidR="002739D8"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N</w:t>
      </w:r>
      <w:r w:rsidR="002739D8" w:rsidRPr="00121408">
        <w:rPr>
          <w:rStyle w:val="Siln"/>
          <w:rFonts w:ascii="Arial" w:hAnsi="Arial" w:cs="Arial"/>
          <w:b w:val="0"/>
          <w:color w:val="3A3A3A"/>
          <w:sz w:val="20"/>
          <w:szCs w:val="20"/>
          <w:bdr w:val="none" w:sz="0" w:space="0" w:color="auto" w:frame="1"/>
        </w:rPr>
        <w:t xml:space="preserve">a příkladu hlavního města Prahy lze vidět výrazný rozdíl mezi vlivem odpalování domácí pyrotechniky jednotlivci a odpálením jednoho velkého profesionálního ohňostroje. V prvním případě je vliv velmi výrazný a plošný, v druhém případě je vliv výrazně menší a to zejména v plošném hledisku. Profesionální ohňostroj, stejně jako odpalování jednotlivci, zhoršuje kvalitu ovzduší a vede k nárůstu koncentrací prachových částic a rovněž některých dalších znečišťujících látek, jako například některých kovů, které se používají v pyrotechnických předmětech. Vzhledem k faktu, že je však odpalován ve výrazně vyšší výšce a že je celkové množství odpalovaných výbušnin menší a koncentrované do jednoho bodu, je jeho vliv výrazně </w:t>
      </w:r>
      <w:r w:rsidR="00A26591" w:rsidRPr="00121408">
        <w:rPr>
          <w:rStyle w:val="Siln"/>
          <w:rFonts w:ascii="Arial" w:hAnsi="Arial" w:cs="Arial"/>
          <w:b w:val="0"/>
          <w:color w:val="3A3A3A"/>
          <w:sz w:val="20"/>
          <w:szCs w:val="20"/>
          <w:bdr w:val="none" w:sz="0" w:space="0" w:color="auto" w:frame="1"/>
        </w:rPr>
        <w:t>menší, než</w:t>
      </w:r>
      <w:r w:rsidR="002739D8" w:rsidRPr="00121408">
        <w:rPr>
          <w:rStyle w:val="Siln"/>
          <w:rFonts w:ascii="Arial" w:hAnsi="Arial" w:cs="Arial"/>
          <w:b w:val="0"/>
          <w:color w:val="3A3A3A"/>
          <w:sz w:val="20"/>
          <w:szCs w:val="20"/>
          <w:bdr w:val="none" w:sz="0" w:space="0" w:color="auto" w:frame="1"/>
        </w:rPr>
        <w:t xml:space="preserve"> je vliv odpalování pyrotechnických předmětů jednotlivci. Tento závěr potvrzují nejen výsledky 1. 1. 2020, ale také výsledky z roku 2019 či výsledky z jiných účelových měření znečištění ovzduší například během každoroční ohňostrojové přehlídky Ignis Brunensis v Brně.</w:t>
      </w:r>
    </w:p>
    <w:p w14:paraId="055CECAC" w14:textId="6AC5010D" w:rsidR="002739D8"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N</w:t>
      </w:r>
      <w:r w:rsidR="002739D8" w:rsidRPr="00121408">
        <w:rPr>
          <w:rStyle w:val="Siln"/>
          <w:rFonts w:ascii="Arial" w:hAnsi="Arial" w:cs="Arial"/>
          <w:b w:val="0"/>
          <w:color w:val="3A3A3A"/>
          <w:sz w:val="20"/>
          <w:szCs w:val="20"/>
          <w:bdr w:val="none" w:sz="0" w:space="0" w:color="auto" w:frame="1"/>
        </w:rPr>
        <w:t>eplatí, že jsou koncentrace nejvyšší v největších městech. Obecně lze říci, že jsou koncentrace nejvyšší ve městech, ale napříč městy hraje největší roli přesné umístění stanice, tedy její bezprostřední okolí. Nejvyšší koncentrace lze očekávat například na stanicích umístěných na náměstích či v parcích poblíž center, kde je koncentrace odpalované pyrotechniky nejvyšší.</w:t>
      </w:r>
    </w:p>
    <w:p w14:paraId="2CC040EC" w14:textId="548C3093" w:rsidR="00621F16" w:rsidRPr="00121408" w:rsidRDefault="005929A8" w:rsidP="00121408">
      <w:pPr>
        <w:numPr>
          <w:ilvl w:val="0"/>
          <w:numId w:val="2"/>
        </w:numPr>
        <w:shd w:val="clear" w:color="auto" w:fill="FFFFFF"/>
        <w:spacing w:after="0" w:line="360" w:lineRule="auto"/>
        <w:rPr>
          <w:rFonts w:ascii="Arial" w:hAnsi="Arial" w:cs="Arial"/>
          <w:color w:val="3A3A3A"/>
          <w:sz w:val="20"/>
          <w:szCs w:val="20"/>
        </w:rPr>
      </w:pPr>
      <w:r w:rsidRPr="00121408">
        <w:rPr>
          <w:rStyle w:val="Siln"/>
          <w:rFonts w:ascii="Arial" w:hAnsi="Arial" w:cs="Arial"/>
          <w:b w:val="0"/>
          <w:color w:val="3A3A3A"/>
          <w:sz w:val="20"/>
          <w:szCs w:val="20"/>
          <w:bdr w:val="none" w:sz="0" w:space="0" w:color="auto" w:frame="1"/>
        </w:rPr>
        <w:t>Z</w:t>
      </w:r>
      <w:r w:rsidR="002739D8" w:rsidRPr="00121408">
        <w:rPr>
          <w:rStyle w:val="Siln"/>
          <w:rFonts w:ascii="Arial" w:hAnsi="Arial" w:cs="Arial"/>
          <w:b w:val="0"/>
          <w:color w:val="3A3A3A"/>
          <w:sz w:val="20"/>
          <w:szCs w:val="20"/>
          <w:bdr w:val="none" w:sz="0" w:space="0" w:color="auto" w:frame="1"/>
        </w:rPr>
        <w:t xml:space="preserve">atímco na jednu stranu lze říci, že jsou naměřené hodnoty podobné běžně měřeným hodnotám během smogových situací, které navíc netrvají několik </w:t>
      </w:r>
      <w:r w:rsidR="00A26591" w:rsidRPr="00121408">
        <w:rPr>
          <w:rStyle w:val="Siln"/>
          <w:rFonts w:ascii="Arial" w:hAnsi="Arial" w:cs="Arial"/>
          <w:b w:val="0"/>
          <w:color w:val="3A3A3A"/>
          <w:sz w:val="20"/>
          <w:szCs w:val="20"/>
          <w:bdr w:val="none" w:sz="0" w:space="0" w:color="auto" w:frame="1"/>
        </w:rPr>
        <w:t>hodin, ale</w:t>
      </w:r>
      <w:r w:rsidR="002739D8" w:rsidRPr="00121408">
        <w:rPr>
          <w:rStyle w:val="Siln"/>
          <w:rFonts w:ascii="Arial" w:hAnsi="Arial" w:cs="Arial"/>
          <w:b w:val="0"/>
          <w:color w:val="3A3A3A"/>
          <w:sz w:val="20"/>
          <w:szCs w:val="20"/>
          <w:bdr w:val="none" w:sz="0" w:space="0" w:color="auto" w:frame="1"/>
        </w:rPr>
        <w:t xml:space="preserve"> v řádu dní je také faktem, že i krátkodobé zvýšené koncentrace znečišťujících látek nejsou žádoucí a výrazné extrémy můžou být problematické.</w:t>
      </w:r>
      <w:bookmarkStart w:id="0" w:name="_GoBack"/>
      <w:bookmarkEnd w:id="0"/>
    </w:p>
    <w:p w14:paraId="66877480" w14:textId="77777777" w:rsidR="009B1771" w:rsidRDefault="00621F16" w:rsidP="009B1771">
      <w:pPr>
        <w:pStyle w:val="Nadpis1"/>
      </w:pPr>
      <w:r>
        <w:lastRenderedPageBreak/>
        <w:t>Příloha: podrobná analýza</w:t>
      </w:r>
    </w:p>
    <w:p w14:paraId="758D3960" w14:textId="77777777" w:rsidR="009B1771" w:rsidRPr="00114637" w:rsidRDefault="009B1771" w:rsidP="009B1771">
      <w:pPr>
        <w:pStyle w:val="Kontaktodborngarant"/>
      </w:pPr>
      <w:r>
        <w:t>Kompletní zpráva včetně dalších map, grafů a zhodnocení</w:t>
      </w:r>
      <w:r w:rsidRPr="00114637">
        <w:t>:</w:t>
      </w:r>
    </w:p>
    <w:p w14:paraId="45DF00C6" w14:textId="77777777" w:rsidR="009B1771" w:rsidRDefault="006246FA" w:rsidP="009B1771">
      <w:pPr>
        <w:pStyle w:val="kontaktostatn"/>
      </w:pPr>
      <w:hyperlink r:id="rId9" w:history="1">
        <w:r w:rsidR="009B1771" w:rsidRPr="0028626A">
          <w:rPr>
            <w:rStyle w:val="Hypertextovodkaz"/>
          </w:rPr>
          <w:t>https://bit.ly/2ueD3C4</w:t>
        </w:r>
      </w:hyperlink>
    </w:p>
    <w:p w14:paraId="172D9129" w14:textId="77777777" w:rsidR="009B1771" w:rsidRDefault="009B1771" w:rsidP="009B1771">
      <w:pPr>
        <w:pStyle w:val="kontaktostatn"/>
      </w:pPr>
    </w:p>
    <w:p w14:paraId="4A269495" w14:textId="77777777" w:rsidR="009B1771" w:rsidRDefault="009B1771" w:rsidP="009B1771">
      <w:pPr>
        <w:pStyle w:val="kontaktostat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B1771" w14:paraId="5FF0A79E" w14:textId="77777777" w:rsidTr="009B1771">
        <w:tc>
          <w:tcPr>
            <w:tcW w:w="5097" w:type="dxa"/>
          </w:tcPr>
          <w:p w14:paraId="451EE4EE" w14:textId="77777777" w:rsidR="009B1771" w:rsidRDefault="009B1771" w:rsidP="009B1771">
            <w:pPr>
              <w:pStyle w:val="kontaktostatn"/>
              <w:jc w:val="center"/>
            </w:pPr>
            <w:r>
              <w:rPr>
                <w:noProof/>
                <w:lang w:eastAsia="cs-CZ"/>
              </w:rPr>
              <w:drawing>
                <wp:inline distT="0" distB="0" distL="0" distR="0" wp14:anchorId="60CBB44F" wp14:editId="01D11897">
                  <wp:extent cx="2602523" cy="2114550"/>
                  <wp:effectExtent l="0" t="0" r="762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a_PM10-1h_20190101-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3365" cy="2123359"/>
                          </a:xfrm>
                          <a:prstGeom prst="rect">
                            <a:avLst/>
                          </a:prstGeom>
                        </pic:spPr>
                      </pic:pic>
                    </a:graphicData>
                  </a:graphic>
                </wp:inline>
              </w:drawing>
            </w:r>
          </w:p>
        </w:tc>
        <w:tc>
          <w:tcPr>
            <w:tcW w:w="5097" w:type="dxa"/>
          </w:tcPr>
          <w:p w14:paraId="4D415F45" w14:textId="77777777" w:rsidR="009B1771" w:rsidRDefault="009B1771" w:rsidP="009B1771">
            <w:pPr>
              <w:pStyle w:val="kontaktostatn"/>
              <w:keepNext/>
              <w:jc w:val="center"/>
            </w:pPr>
            <w:r>
              <w:rPr>
                <w:noProof/>
                <w:lang w:eastAsia="cs-CZ"/>
              </w:rPr>
              <w:drawing>
                <wp:inline distT="0" distB="0" distL="0" distR="0" wp14:anchorId="4DA8FCD2" wp14:editId="66F7E552">
                  <wp:extent cx="2708031" cy="2200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a_PM10-1h_2020010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7725" cy="2208152"/>
                          </a:xfrm>
                          <a:prstGeom prst="rect">
                            <a:avLst/>
                          </a:prstGeom>
                        </pic:spPr>
                      </pic:pic>
                    </a:graphicData>
                  </a:graphic>
                </wp:inline>
              </w:drawing>
            </w:r>
          </w:p>
        </w:tc>
      </w:tr>
    </w:tbl>
    <w:p w14:paraId="2E5B322A" w14:textId="3CA4F491" w:rsidR="009B1771" w:rsidRPr="005929A8" w:rsidRDefault="009B1771" w:rsidP="009B1771">
      <w:pPr>
        <w:pStyle w:val="Titulek"/>
        <w:rPr>
          <w:i w:val="0"/>
        </w:rPr>
      </w:pPr>
      <w:r w:rsidRPr="005929A8">
        <w:rPr>
          <w:i w:val="0"/>
        </w:rPr>
        <w:t xml:space="preserve">Obrázek </w:t>
      </w:r>
      <w:r w:rsidRPr="005929A8">
        <w:rPr>
          <w:i w:val="0"/>
        </w:rPr>
        <w:fldChar w:fldCharType="begin"/>
      </w:r>
      <w:r w:rsidRPr="005929A8">
        <w:rPr>
          <w:i w:val="0"/>
        </w:rPr>
        <w:instrText xml:space="preserve"> SEQ Obrázek \* ARABIC </w:instrText>
      </w:r>
      <w:r w:rsidRPr="005929A8">
        <w:rPr>
          <w:i w:val="0"/>
        </w:rPr>
        <w:fldChar w:fldCharType="separate"/>
      </w:r>
      <w:r w:rsidR="000F645C" w:rsidRPr="005929A8">
        <w:rPr>
          <w:i w:val="0"/>
          <w:noProof/>
        </w:rPr>
        <w:t>1</w:t>
      </w:r>
      <w:r w:rsidRPr="005929A8">
        <w:rPr>
          <w:i w:val="0"/>
        </w:rPr>
        <w:fldChar w:fldCharType="end"/>
      </w:r>
      <w:r w:rsidRPr="005929A8">
        <w:rPr>
          <w:i w:val="0"/>
        </w:rPr>
        <w:t xml:space="preserve"> - srovnání koncentrací PM</w:t>
      </w:r>
      <w:r w:rsidRPr="005929A8">
        <w:rPr>
          <w:i w:val="0"/>
          <w:vertAlign w:val="subscript"/>
        </w:rPr>
        <w:t>10</w:t>
      </w:r>
      <w:r w:rsidRPr="005929A8">
        <w:rPr>
          <w:i w:val="0"/>
        </w:rPr>
        <w:t xml:space="preserve"> na území Prahy mezi 1. a 2. hodinou ranní 1. ledna 2019 (vlevo) a 2020 (vpravo)</w:t>
      </w:r>
      <w:r w:rsidR="005929A8" w:rsidRPr="005929A8">
        <w:rPr>
          <w:i w:val="0"/>
        </w:rPr>
        <w:t>.</w:t>
      </w:r>
    </w:p>
    <w:p w14:paraId="7BA03FF5" w14:textId="77777777" w:rsidR="009B1771" w:rsidRPr="009B1771" w:rsidRDefault="009B1771" w:rsidP="009B177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B1771" w14:paraId="417E0621" w14:textId="77777777" w:rsidTr="009B1771">
        <w:tc>
          <w:tcPr>
            <w:tcW w:w="5097" w:type="dxa"/>
          </w:tcPr>
          <w:p w14:paraId="4DC29DE1" w14:textId="77777777" w:rsidR="009B1771" w:rsidRDefault="009B1771" w:rsidP="009B1771">
            <w:pPr>
              <w:pStyle w:val="kontaktostatn"/>
              <w:jc w:val="center"/>
            </w:pPr>
            <w:r>
              <w:rPr>
                <w:noProof/>
                <w:lang w:eastAsia="cs-CZ"/>
              </w:rPr>
              <w:drawing>
                <wp:inline distT="0" distB="0" distL="0" distR="0" wp14:anchorId="4F25743F" wp14:editId="6AE97F95">
                  <wp:extent cx="2613364" cy="2123359"/>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a_PM10-1h_20190101-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3364" cy="2123359"/>
                          </a:xfrm>
                          <a:prstGeom prst="rect">
                            <a:avLst/>
                          </a:prstGeom>
                        </pic:spPr>
                      </pic:pic>
                    </a:graphicData>
                  </a:graphic>
                </wp:inline>
              </w:drawing>
            </w:r>
          </w:p>
        </w:tc>
        <w:tc>
          <w:tcPr>
            <w:tcW w:w="5097" w:type="dxa"/>
          </w:tcPr>
          <w:p w14:paraId="3E2F8E97" w14:textId="77777777" w:rsidR="009B1771" w:rsidRDefault="009B1771" w:rsidP="009B1771">
            <w:pPr>
              <w:pStyle w:val="kontaktostatn"/>
              <w:keepNext/>
              <w:jc w:val="center"/>
            </w:pPr>
            <w:r>
              <w:rPr>
                <w:noProof/>
                <w:lang w:eastAsia="cs-CZ"/>
              </w:rPr>
              <w:drawing>
                <wp:inline distT="0" distB="0" distL="0" distR="0" wp14:anchorId="1AD06A25" wp14:editId="4884E063">
                  <wp:extent cx="2717725" cy="2208151"/>
                  <wp:effectExtent l="0" t="0" r="6985" b="190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a_PM10-1h_20200101-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7725" cy="2208151"/>
                          </a:xfrm>
                          <a:prstGeom prst="rect">
                            <a:avLst/>
                          </a:prstGeom>
                        </pic:spPr>
                      </pic:pic>
                    </a:graphicData>
                  </a:graphic>
                </wp:inline>
              </w:drawing>
            </w:r>
          </w:p>
        </w:tc>
      </w:tr>
    </w:tbl>
    <w:p w14:paraId="1ABE0093" w14:textId="2C2718BB" w:rsidR="009B1771" w:rsidRPr="005929A8" w:rsidRDefault="009B1771" w:rsidP="009B1771">
      <w:pPr>
        <w:pStyle w:val="Titulek"/>
        <w:rPr>
          <w:i w:val="0"/>
        </w:rPr>
      </w:pPr>
      <w:r w:rsidRPr="005929A8">
        <w:rPr>
          <w:i w:val="0"/>
        </w:rPr>
        <w:t xml:space="preserve">Obrázek </w:t>
      </w:r>
      <w:r w:rsidRPr="005929A8">
        <w:rPr>
          <w:i w:val="0"/>
        </w:rPr>
        <w:fldChar w:fldCharType="begin"/>
      </w:r>
      <w:r w:rsidRPr="005929A8">
        <w:rPr>
          <w:i w:val="0"/>
        </w:rPr>
        <w:instrText xml:space="preserve"> SEQ Obrázek \* ARABIC </w:instrText>
      </w:r>
      <w:r w:rsidRPr="005929A8">
        <w:rPr>
          <w:i w:val="0"/>
        </w:rPr>
        <w:fldChar w:fldCharType="separate"/>
      </w:r>
      <w:r w:rsidR="000F645C" w:rsidRPr="005929A8">
        <w:rPr>
          <w:i w:val="0"/>
          <w:noProof/>
        </w:rPr>
        <w:t>2</w:t>
      </w:r>
      <w:r w:rsidRPr="005929A8">
        <w:rPr>
          <w:i w:val="0"/>
        </w:rPr>
        <w:fldChar w:fldCharType="end"/>
      </w:r>
      <w:r w:rsidRPr="005929A8">
        <w:rPr>
          <w:i w:val="0"/>
        </w:rPr>
        <w:t xml:space="preserve"> - srovnání koncentrací PM</w:t>
      </w:r>
      <w:r w:rsidRPr="005929A8">
        <w:rPr>
          <w:i w:val="0"/>
          <w:vertAlign w:val="subscript"/>
        </w:rPr>
        <w:t>10</w:t>
      </w:r>
      <w:r w:rsidRPr="005929A8">
        <w:rPr>
          <w:i w:val="0"/>
        </w:rPr>
        <w:t xml:space="preserve"> na území Prahy mezi 3. a 4. hodinou ranní 1. ledna 2019 (vlevo) a 2020 (vpravo).</w:t>
      </w:r>
    </w:p>
    <w:p w14:paraId="0628C00D" w14:textId="77777777" w:rsidR="009B1771" w:rsidRDefault="009B1771" w:rsidP="00621F16">
      <w:pPr>
        <w:spacing w:line="259" w:lineRule="auto"/>
      </w:pPr>
    </w:p>
    <w:p w14:paraId="645C727C" w14:textId="0233A317" w:rsidR="000F645C" w:rsidRDefault="000F645C">
      <w:pPr>
        <w:spacing w:line="259" w:lineRule="auto"/>
      </w:pPr>
      <w:r>
        <w:br w:type="page"/>
      </w:r>
    </w:p>
    <w:p w14:paraId="12045C3C" w14:textId="77777777" w:rsidR="009B1771" w:rsidRDefault="009B1771" w:rsidP="00621F16">
      <w:pPr>
        <w:spacing w:line="259" w:lineRule="auto"/>
        <w:sectPr w:rsidR="009B1771" w:rsidSect="00972D2F">
          <w:headerReference w:type="default" r:id="rId14"/>
          <w:footerReference w:type="default" r:id="rId15"/>
          <w:headerReference w:type="first" r:id="rId16"/>
          <w:footerReference w:type="first" r:id="rId17"/>
          <w:pgSz w:w="11906" w:h="16838"/>
          <w:pgMar w:top="1799" w:right="851" w:bottom="1134" w:left="851" w:header="1020" w:footer="1701" w:gutter="0"/>
          <w:cols w:space="708"/>
          <w:titlePg/>
          <w:docGrid w:linePitch="360"/>
        </w:sectPr>
      </w:pPr>
    </w:p>
    <w:p w14:paraId="7A49221E" w14:textId="77777777" w:rsidR="00A27332" w:rsidRDefault="00A27332" w:rsidP="00114637">
      <w:pPr>
        <w:pStyle w:val="Nadpiskontakt"/>
        <w:spacing w:before="840"/>
      </w:pPr>
    </w:p>
    <w:p w14:paraId="49A0EEFD" w14:textId="2D1ADAD0" w:rsidR="00470CCA" w:rsidRPr="005929A8" w:rsidRDefault="00470CCA" w:rsidP="00114637">
      <w:pPr>
        <w:pStyle w:val="Nadpiskontakt"/>
        <w:spacing w:before="840"/>
      </w:pPr>
      <w:r w:rsidRPr="005929A8">
        <w:t>Kontakt:</w:t>
      </w:r>
    </w:p>
    <w:p w14:paraId="3DFD47FC" w14:textId="77777777" w:rsidR="00470CCA" w:rsidRPr="005929A8" w:rsidRDefault="00470CCA" w:rsidP="00114637">
      <w:pPr>
        <w:pStyle w:val="kontaktjmno"/>
        <w:rPr>
          <w:rFonts w:ascii="Arial" w:hAnsi="Arial" w:cs="Arial"/>
        </w:rPr>
      </w:pPr>
      <w:r w:rsidRPr="005929A8">
        <w:rPr>
          <w:rFonts w:ascii="Arial" w:hAnsi="Arial" w:cs="Arial"/>
        </w:rPr>
        <w:t>Martina Součková</w:t>
      </w:r>
    </w:p>
    <w:p w14:paraId="38BF73DA" w14:textId="77777777" w:rsidR="00470CCA" w:rsidRPr="005929A8" w:rsidRDefault="00470CCA" w:rsidP="00114637">
      <w:pPr>
        <w:pStyle w:val="kontaktostatn"/>
        <w:rPr>
          <w:rFonts w:ascii="Arial" w:hAnsi="Arial" w:cs="Arial"/>
        </w:rPr>
      </w:pPr>
      <w:r w:rsidRPr="005929A8">
        <w:rPr>
          <w:rFonts w:ascii="Arial" w:hAnsi="Arial" w:cs="Arial"/>
        </w:rPr>
        <w:t>manažerka komunikace</w:t>
      </w:r>
    </w:p>
    <w:p w14:paraId="23CC3BDA" w14:textId="77777777" w:rsidR="00470CCA" w:rsidRPr="005929A8" w:rsidRDefault="00470CCA" w:rsidP="00114637">
      <w:pPr>
        <w:pStyle w:val="kontaktostatn"/>
        <w:rPr>
          <w:rFonts w:ascii="Arial" w:hAnsi="Arial" w:cs="Arial"/>
        </w:rPr>
      </w:pPr>
      <w:r w:rsidRPr="005929A8">
        <w:rPr>
          <w:rFonts w:ascii="Arial" w:hAnsi="Arial" w:cs="Arial"/>
        </w:rPr>
        <w:t>e-mail: martina.souckova@chmi.cz,</w:t>
      </w:r>
    </w:p>
    <w:p w14:paraId="6D20E2E0" w14:textId="77777777" w:rsidR="00470CCA" w:rsidRPr="005929A8" w:rsidRDefault="00470CCA" w:rsidP="00114637">
      <w:pPr>
        <w:pStyle w:val="kontaktostatn"/>
        <w:rPr>
          <w:rFonts w:ascii="Arial" w:hAnsi="Arial" w:cs="Arial"/>
        </w:rPr>
      </w:pPr>
      <w:r w:rsidRPr="005929A8">
        <w:rPr>
          <w:rFonts w:ascii="Arial" w:hAnsi="Arial" w:cs="Arial"/>
        </w:rPr>
        <w:t>info@chmi.cz, tel.:</w:t>
      </w:r>
      <w:r w:rsidR="00962D66" w:rsidRPr="005929A8">
        <w:rPr>
          <w:rFonts w:ascii="Arial" w:hAnsi="Arial" w:cs="Arial"/>
        </w:rPr>
        <w:t xml:space="preserve"> </w:t>
      </w:r>
      <w:r w:rsidRPr="005929A8">
        <w:rPr>
          <w:rFonts w:ascii="Arial" w:hAnsi="Arial" w:cs="Arial"/>
        </w:rPr>
        <w:t xml:space="preserve"> 777 181 882 / 735 794 383</w:t>
      </w:r>
    </w:p>
    <w:p w14:paraId="21AC8C8F" w14:textId="77777777" w:rsidR="00470CCA" w:rsidRPr="005929A8" w:rsidRDefault="00470CCA" w:rsidP="00114637">
      <w:pPr>
        <w:pStyle w:val="Kontaktodborngarant"/>
        <w:rPr>
          <w:rFonts w:ascii="Arial" w:hAnsi="Arial" w:cs="Arial"/>
        </w:rPr>
      </w:pPr>
      <w:r w:rsidRPr="005929A8">
        <w:rPr>
          <w:rFonts w:ascii="Arial" w:hAnsi="Arial" w:cs="Arial"/>
        </w:rPr>
        <w:t>Odborný garant:</w:t>
      </w:r>
    </w:p>
    <w:p w14:paraId="7399140D" w14:textId="5E174CFD" w:rsidR="00470CCA" w:rsidRPr="005929A8" w:rsidRDefault="00921EFF" w:rsidP="00114637">
      <w:pPr>
        <w:pStyle w:val="kontaktostatn"/>
        <w:rPr>
          <w:rFonts w:ascii="Arial" w:hAnsi="Arial" w:cs="Arial"/>
        </w:rPr>
      </w:pPr>
      <w:r w:rsidRPr="005929A8">
        <w:rPr>
          <w:rFonts w:ascii="Arial" w:hAnsi="Arial" w:cs="Arial"/>
        </w:rPr>
        <w:t>Jáchym Brzezina</w:t>
      </w:r>
      <w:r w:rsidR="00A27332" w:rsidRPr="005929A8">
        <w:rPr>
          <w:rFonts w:ascii="Arial" w:hAnsi="Arial" w:cs="Arial"/>
        </w:rPr>
        <w:t xml:space="preserve"> -</w:t>
      </w:r>
      <w:r w:rsidRPr="005929A8">
        <w:rPr>
          <w:rFonts w:ascii="Arial" w:hAnsi="Arial" w:cs="Arial"/>
        </w:rPr>
        <w:t xml:space="preserve"> vedoucí oddělení kvality ovzduší, ČHMÚ Brno</w:t>
      </w:r>
    </w:p>
    <w:p w14:paraId="5870EB6F" w14:textId="7051DF92" w:rsidR="00962D66" w:rsidRPr="005929A8" w:rsidRDefault="00962D66" w:rsidP="00114637">
      <w:pPr>
        <w:pStyle w:val="kontaktostatn"/>
        <w:rPr>
          <w:rFonts w:ascii="Arial" w:hAnsi="Arial" w:cs="Arial"/>
        </w:rPr>
      </w:pPr>
    </w:p>
    <w:sectPr w:rsidR="00962D66" w:rsidRPr="005929A8" w:rsidSect="00F979BB">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47FB" w14:textId="77777777" w:rsidR="006246FA" w:rsidRDefault="006246FA" w:rsidP="0020378E">
      <w:r>
        <w:separator/>
      </w:r>
    </w:p>
  </w:endnote>
  <w:endnote w:type="continuationSeparator" w:id="0">
    <w:p w14:paraId="04D65EDC" w14:textId="77777777" w:rsidR="006246FA" w:rsidRDefault="006246FA" w:rsidP="002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7FC9" w14:textId="77777777" w:rsidR="00A824CC" w:rsidRPr="007233B8" w:rsidRDefault="00A824CC"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44ED83C9" wp14:editId="66E58418">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27D6E" w14:textId="71B488BA"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121408">
                            <w:rPr>
                              <w:noProof/>
                              <w:color w:val="023E88"/>
                            </w:rPr>
                            <w:t>3</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D83C9"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74327D6E" w14:textId="71B488BA"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121408">
                      <w:rPr>
                        <w:noProof/>
                        <w:color w:val="023E88"/>
                      </w:rPr>
                      <w:t>3</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CC8D" w14:textId="77777777" w:rsidR="00A824CC" w:rsidRDefault="00A824CC" w:rsidP="0020378E">
    <w:pPr>
      <w:pStyle w:val="Zpat"/>
    </w:pPr>
    <w:r w:rsidRPr="00601D2B">
      <w:rPr>
        <w:noProof/>
        <w:lang w:eastAsia="cs-CZ"/>
      </w:rPr>
      <w:drawing>
        <wp:anchor distT="0" distB="0" distL="114300" distR="114300" simplePos="0" relativeHeight="251667456" behindDoc="1" locked="0" layoutInCell="1" allowOverlap="1" wp14:anchorId="0D93BB11" wp14:editId="777C305F">
          <wp:simplePos x="0" y="0"/>
          <wp:positionH relativeFrom="column">
            <wp:posOffset>3783965</wp:posOffset>
          </wp:positionH>
          <wp:positionV relativeFrom="paragraph">
            <wp:posOffset>-445304</wp:posOffset>
          </wp:positionV>
          <wp:extent cx="2577465" cy="956647"/>
          <wp:effectExtent l="0" t="0" r="0" b="0"/>
          <wp:wrapNone/>
          <wp:docPr id="13"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1C5A" w14:textId="77777777" w:rsidR="00A824CC" w:rsidRDefault="00A824CC" w:rsidP="0020378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4DE4" w14:textId="77777777" w:rsidR="006246FA" w:rsidRDefault="006246FA" w:rsidP="0020378E">
      <w:r>
        <w:separator/>
      </w:r>
    </w:p>
  </w:footnote>
  <w:footnote w:type="continuationSeparator" w:id="0">
    <w:p w14:paraId="712A2F39" w14:textId="77777777" w:rsidR="006246FA" w:rsidRDefault="006246FA" w:rsidP="00203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55CB" w14:textId="2C78BDA7" w:rsidR="00A824CC" w:rsidRPr="00AD7E7D" w:rsidRDefault="00A824CC" w:rsidP="00C8699C">
    <w:pPr>
      <w:pStyle w:val="Zhlav"/>
      <w:tabs>
        <w:tab w:val="clear" w:pos="9072"/>
        <w:tab w:val="right" w:pos="10204"/>
      </w:tabs>
    </w:pPr>
    <w:r w:rsidRPr="00AD7E7D">
      <w:t>Tisková zpráva ČHMÚ</w:t>
    </w:r>
    <w:r w:rsidRPr="00AD7E7D">
      <w:tab/>
    </w:r>
    <w:r w:rsidRPr="00AD7E7D">
      <w:tab/>
    </w:r>
    <w:r w:rsidR="00071862">
      <w:t>3. 1</w:t>
    </w:r>
    <w:r w:rsidR="00621F16">
      <w:t>.</w:t>
    </w:r>
    <w:r w:rsidR="00071862">
      <w:t xml:space="preserve"> </w:t>
    </w:r>
    <w:r w:rsidR="00621F16">
      <w:t xml:space="preserv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15E5" w14:textId="350920AC" w:rsidR="00A824CC" w:rsidRDefault="00A824CC" w:rsidP="00C8699C">
    <w:pPr>
      <w:pStyle w:val="Zhlav"/>
      <w:tabs>
        <w:tab w:val="clear" w:pos="9072"/>
        <w:tab w:val="right" w:pos="10204"/>
      </w:tabs>
    </w:pPr>
    <w:r w:rsidRPr="00601D2B">
      <w:rPr>
        <w:noProof/>
        <w:lang w:eastAsia="cs-CZ"/>
      </w:rPr>
      <w:drawing>
        <wp:anchor distT="0" distB="0" distL="114300" distR="114300" simplePos="0" relativeHeight="251660288" behindDoc="0" locked="0" layoutInCell="1" allowOverlap="1" wp14:anchorId="0E0970E7" wp14:editId="1B3CFBC7">
          <wp:simplePos x="0" y="0"/>
          <wp:positionH relativeFrom="margin">
            <wp:posOffset>6033135</wp:posOffset>
          </wp:positionH>
          <wp:positionV relativeFrom="margin">
            <wp:posOffset>324485</wp:posOffset>
          </wp:positionV>
          <wp:extent cx="1000125" cy="1997710"/>
          <wp:effectExtent l="0" t="0" r="9525" b="2540"/>
          <wp:wrapSquare wrapText="bothSides"/>
          <wp:docPr id="8"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tab/>
    </w:r>
    <w:r>
      <w:tab/>
    </w:r>
    <w:r w:rsidR="00071862">
      <w:t>3. 1.</w:t>
    </w:r>
    <w:r w:rsidR="00621F16">
      <w:t xml:space="preserve"> </w:t>
    </w:r>
    <w:r w:rsidR="0095152B">
      <w:t xml:space="preserve"> </w:t>
    </w:r>
    <w:r w:rsidR="00621F16">
      <w:t>2020</w:t>
    </w:r>
  </w:p>
  <w:p w14:paraId="7901C86E" w14:textId="77777777" w:rsidR="00621F16" w:rsidRDefault="00621F16" w:rsidP="00C8699C">
    <w:pPr>
      <w:pStyle w:val="Zhlav"/>
      <w:tabs>
        <w:tab w:val="clear" w:pos="9072"/>
        <w:tab w:val="right" w:pos="1020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8B4D" w14:textId="77777777" w:rsidR="00A824CC" w:rsidRDefault="00A824CC" w:rsidP="0020378E">
    <w:pPr>
      <w:pStyle w:val="Zhlav"/>
    </w:pPr>
    <w:r w:rsidRPr="00601D2B">
      <w:rPr>
        <w:noProof/>
        <w:lang w:eastAsia="cs-CZ"/>
      </w:rPr>
      <w:drawing>
        <wp:anchor distT="0" distB="0" distL="114300" distR="114300" simplePos="0" relativeHeight="251663360" behindDoc="0" locked="1" layoutInCell="1" allowOverlap="1" wp14:anchorId="19934326" wp14:editId="4183DB73">
          <wp:simplePos x="0" y="0"/>
          <wp:positionH relativeFrom="margin">
            <wp:posOffset>3731260</wp:posOffset>
          </wp:positionH>
          <wp:positionV relativeFrom="paragraph">
            <wp:posOffset>245110</wp:posOffset>
          </wp:positionV>
          <wp:extent cx="2411730" cy="895985"/>
          <wp:effectExtent l="0" t="0" r="762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eastAsia="cs-CZ"/>
      </w:rPr>
      <w:drawing>
        <wp:anchor distT="0" distB="0" distL="114300" distR="114300" simplePos="0" relativeHeight="251661312" behindDoc="0" locked="1" layoutInCell="1" allowOverlap="1" wp14:anchorId="7A86B206" wp14:editId="1C689BEC">
          <wp:simplePos x="0" y="0"/>
          <wp:positionH relativeFrom="margin">
            <wp:posOffset>-720090</wp:posOffset>
          </wp:positionH>
          <wp:positionV relativeFrom="paragraph">
            <wp:posOffset>423545</wp:posOffset>
          </wp:positionV>
          <wp:extent cx="2944495" cy="5888990"/>
          <wp:effectExtent l="0" t="0" r="825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0C26C0"/>
    <w:multiLevelType w:val="multilevel"/>
    <w:tmpl w:val="7B0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D8"/>
    <w:rsid w:val="000265D3"/>
    <w:rsid w:val="00061227"/>
    <w:rsid w:val="00071862"/>
    <w:rsid w:val="000D030E"/>
    <w:rsid w:val="000D4F4B"/>
    <w:rsid w:val="000E36E6"/>
    <w:rsid w:val="000F645C"/>
    <w:rsid w:val="00104EB3"/>
    <w:rsid w:val="00110A36"/>
    <w:rsid w:val="00114637"/>
    <w:rsid w:val="00121408"/>
    <w:rsid w:val="00151E7D"/>
    <w:rsid w:val="001C049B"/>
    <w:rsid w:val="0020378E"/>
    <w:rsid w:val="002739D8"/>
    <w:rsid w:val="002E44DF"/>
    <w:rsid w:val="002F2AAD"/>
    <w:rsid w:val="003A47CC"/>
    <w:rsid w:val="003B4FB9"/>
    <w:rsid w:val="0044154F"/>
    <w:rsid w:val="004456B9"/>
    <w:rsid w:val="004468C2"/>
    <w:rsid w:val="00470CCA"/>
    <w:rsid w:val="00490102"/>
    <w:rsid w:val="004A2CA8"/>
    <w:rsid w:val="005244EB"/>
    <w:rsid w:val="005609C7"/>
    <w:rsid w:val="00561446"/>
    <w:rsid w:val="005929A8"/>
    <w:rsid w:val="005B474C"/>
    <w:rsid w:val="00601D2B"/>
    <w:rsid w:val="00621F16"/>
    <w:rsid w:val="006246FA"/>
    <w:rsid w:val="006B6A0D"/>
    <w:rsid w:val="006B6FE3"/>
    <w:rsid w:val="006D4CA9"/>
    <w:rsid w:val="006E1CBA"/>
    <w:rsid w:val="00717A8A"/>
    <w:rsid w:val="007233B8"/>
    <w:rsid w:val="00725102"/>
    <w:rsid w:val="007B4A47"/>
    <w:rsid w:val="00802893"/>
    <w:rsid w:val="008263E8"/>
    <w:rsid w:val="00845FA7"/>
    <w:rsid w:val="00881E41"/>
    <w:rsid w:val="008C5A05"/>
    <w:rsid w:val="008D3C0E"/>
    <w:rsid w:val="00921EFF"/>
    <w:rsid w:val="0095152B"/>
    <w:rsid w:val="00962D66"/>
    <w:rsid w:val="00972D2F"/>
    <w:rsid w:val="009B1771"/>
    <w:rsid w:val="00A0599F"/>
    <w:rsid w:val="00A24CAF"/>
    <w:rsid w:val="00A26591"/>
    <w:rsid w:val="00A27332"/>
    <w:rsid w:val="00A71D39"/>
    <w:rsid w:val="00A72736"/>
    <w:rsid w:val="00A824CC"/>
    <w:rsid w:val="00AD7E7D"/>
    <w:rsid w:val="00AE0001"/>
    <w:rsid w:val="00B772DD"/>
    <w:rsid w:val="00BA7A56"/>
    <w:rsid w:val="00BB6218"/>
    <w:rsid w:val="00BD0B12"/>
    <w:rsid w:val="00BF0440"/>
    <w:rsid w:val="00C37660"/>
    <w:rsid w:val="00C8699C"/>
    <w:rsid w:val="00CC59CE"/>
    <w:rsid w:val="00CF4FD3"/>
    <w:rsid w:val="00CF6231"/>
    <w:rsid w:val="00D87827"/>
    <w:rsid w:val="00DB0064"/>
    <w:rsid w:val="00DD103B"/>
    <w:rsid w:val="00E02008"/>
    <w:rsid w:val="00E13A45"/>
    <w:rsid w:val="00E36A94"/>
    <w:rsid w:val="00E606BE"/>
    <w:rsid w:val="00E66D3A"/>
    <w:rsid w:val="00ED1944"/>
    <w:rsid w:val="00F11B7F"/>
    <w:rsid w:val="00F32C5D"/>
    <w:rsid w:val="00F979BB"/>
    <w:rsid w:val="00FB2B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68B1C1"/>
  <w15:docId w15:val="{6D8A84B5-055E-4F77-A034-AFE13822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qFormat/>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Nadpis2">
    <w:name w:val="heading 2"/>
    <w:basedOn w:val="Normln"/>
    <w:next w:val="Normln"/>
    <w:link w:val="Nadpis2Char"/>
    <w:uiPriority w:val="9"/>
    <w:qFormat/>
    <w:rsid w:val="0044154F"/>
    <w:pPr>
      <w:spacing w:before="480" w:after="360"/>
      <w:outlineLvl w:val="1"/>
    </w:pPr>
    <w:rPr>
      <w:rFonts w:ascii="Arial" w:hAnsi="Arial" w:cs="Arial"/>
      <w:color w:val="023E88"/>
    </w:rPr>
  </w:style>
  <w:style w:type="paragraph" w:styleId="Nadpis3">
    <w:name w:val="heading 3"/>
    <w:basedOn w:val="Normln"/>
    <w:next w:val="Normln"/>
    <w:link w:val="Nadpis3Char"/>
    <w:uiPriority w:val="9"/>
    <w:qFormat/>
    <w:rsid w:val="00490102"/>
    <w:pPr>
      <w:spacing w:before="480" w:after="240"/>
      <w:outlineLvl w:val="2"/>
    </w:pPr>
    <w:rPr>
      <w:rFonts w:ascii="Arial" w:hAnsi="Arial" w:cs="Arial"/>
      <w:b/>
      <w:color w:val="023E8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99C"/>
    <w:rPr>
      <w:rFonts w:ascii="Arial" w:eastAsiaTheme="majorEastAsia" w:hAnsi="Arial" w:cstheme="majorBidi"/>
      <w:color w:val="023E88"/>
      <w:sz w:val="44"/>
      <w:szCs w:val="44"/>
    </w:rPr>
  </w:style>
  <w:style w:type="paragraph" w:styleId="Zhlav">
    <w:name w:val="header"/>
    <w:basedOn w:val="Normln"/>
    <w:link w:val="Zhlav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ZhlavChar">
    <w:name w:val="Záhlaví Char"/>
    <w:basedOn w:val="Standardnpsmoodstavce"/>
    <w:link w:val="Zhlav"/>
    <w:uiPriority w:val="99"/>
    <w:rsid w:val="00AD7E7D"/>
    <w:rPr>
      <w:rFonts w:ascii="Arial" w:hAnsi="Arial" w:cs="Arial"/>
      <w:b/>
      <w:color w:val="023E88"/>
      <w:sz w:val="24"/>
      <w:szCs w:val="24"/>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qFormat/>
    <w:rsid w:val="00C8699C"/>
    <w:pPr>
      <w:spacing w:before="3000"/>
    </w:pPr>
    <w:rPr>
      <w:b/>
      <w:sz w:val="72"/>
      <w:szCs w:val="72"/>
    </w:rPr>
  </w:style>
  <w:style w:type="character" w:customStyle="1" w:styleId="NzevChar">
    <w:name w:val="Název Char"/>
    <w:aliases w:val="Titulni nadpis Char"/>
    <w:basedOn w:val="Standardnpsmoodstavce"/>
    <w:link w:val="Nzev"/>
    <w:uiPriority w:val="10"/>
    <w:rsid w:val="00C8699C"/>
    <w:rPr>
      <w:rFonts w:ascii="Arial" w:eastAsiaTheme="majorEastAsia" w:hAnsi="Arial" w:cstheme="majorBidi"/>
      <w:b/>
      <w:color w:val="023E88"/>
      <w:sz w:val="72"/>
      <w:szCs w:val="72"/>
    </w:rPr>
  </w:style>
  <w:style w:type="character" w:customStyle="1" w:styleId="Nadpis2Char">
    <w:name w:val="Nadpis 2 Char"/>
    <w:basedOn w:val="Standardnpsmoodstavce"/>
    <w:link w:val="Nadpis2"/>
    <w:uiPriority w:val="9"/>
    <w:rsid w:val="0044154F"/>
    <w:rPr>
      <w:rFonts w:ascii="Arial" w:hAnsi="Arial" w:cs="Arial"/>
      <w:color w:val="023E88"/>
      <w:sz w:val="26"/>
      <w:szCs w:val="26"/>
    </w:rPr>
  </w:style>
  <w:style w:type="character" w:customStyle="1" w:styleId="Nadpis3Char">
    <w:name w:val="Nadpis 3 Char"/>
    <w:basedOn w:val="Standardnpsmoodstavce"/>
    <w:link w:val="Nadpis3"/>
    <w:uiPriority w:val="9"/>
    <w:rsid w:val="00490102"/>
    <w:rPr>
      <w:rFonts w:ascii="Arial" w:hAnsi="Arial" w:cs="Arial"/>
      <w:b/>
      <w:color w:val="023E88"/>
    </w:rPr>
  </w:style>
  <w:style w:type="paragraph" w:customStyle="1" w:styleId="text">
    <w:name w:val="text"/>
    <w:basedOn w:val="Normln"/>
    <w:qFormat/>
    <w:rsid w:val="00725102"/>
    <w:pPr>
      <w:spacing w:after="240" w:line="280" w:lineRule="exact"/>
      <w:jc w:val="both"/>
    </w:pPr>
    <w:rPr>
      <w:sz w:val="22"/>
      <w:szCs w:val="20"/>
    </w:rPr>
  </w:style>
  <w:style w:type="paragraph" w:styleId="Titulek">
    <w:name w:val="caption"/>
    <w:aliases w:val="Popisky obrazku/tabulek"/>
    <w:basedOn w:val="Normln"/>
    <w:next w:val="Normln"/>
    <w:uiPriority w:val="35"/>
    <w:qFormat/>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qFormat/>
    <w:rsid w:val="005244EB"/>
    <w:pPr>
      <w:spacing w:after="0"/>
    </w:pPr>
    <w:rPr>
      <w:rFonts w:ascii="Arial" w:hAnsi="Arial" w:cs="Arial"/>
      <w:b/>
      <w:sz w:val="16"/>
      <w:szCs w:val="16"/>
    </w:rPr>
  </w:style>
  <w:style w:type="paragraph" w:customStyle="1" w:styleId="tlotabulky">
    <w:name w:val="tělo tabulky"/>
    <w:basedOn w:val="Normln"/>
    <w:qFormat/>
    <w:rsid w:val="005244EB"/>
    <w:pPr>
      <w:spacing w:after="0"/>
    </w:pPr>
    <w:rPr>
      <w:rFonts w:ascii="Arial" w:hAnsi="Arial" w:cs="Arial"/>
      <w:sz w:val="16"/>
      <w:szCs w:val="16"/>
    </w:rPr>
  </w:style>
  <w:style w:type="paragraph" w:styleId="Citt">
    <w:name w:val="Quote"/>
    <w:aliases w:val="Citat"/>
    <w:basedOn w:val="Normln"/>
    <w:next w:val="Normln"/>
    <w:link w:val="Citt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114637"/>
    <w:pPr>
      <w:spacing w:before="960" w:after="120"/>
    </w:pPr>
    <w:rPr>
      <w:rFonts w:ascii="Arial" w:hAnsi="Arial" w:cs="Arial"/>
      <w:b/>
      <w:color w:val="023E88"/>
    </w:rPr>
  </w:style>
  <w:style w:type="paragraph" w:customStyle="1" w:styleId="kontaktjmno">
    <w:name w:val="kontakt jméno"/>
    <w:basedOn w:val="Normln"/>
    <w:qFormat/>
    <w:rsid w:val="00114637"/>
    <w:pPr>
      <w:spacing w:before="60" w:after="0"/>
    </w:pPr>
    <w:rPr>
      <w:b/>
      <w:color w:val="023E88"/>
      <w:sz w:val="22"/>
    </w:rPr>
  </w:style>
  <w:style w:type="paragraph" w:customStyle="1" w:styleId="kontaktostatn">
    <w:name w:val="kontakt ostatní"/>
    <w:basedOn w:val="Normln"/>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paragraph" w:styleId="Normlnweb">
    <w:name w:val="Normal (Web)"/>
    <w:basedOn w:val="Normln"/>
    <w:uiPriority w:val="99"/>
    <w:unhideWhenUsed/>
    <w:rsid w:val="002739D8"/>
    <w:pPr>
      <w:spacing w:before="100" w:beforeAutospacing="1" w:after="100" w:afterAutospacing="1" w:line="240" w:lineRule="auto"/>
    </w:pPr>
    <w:rPr>
      <w:rFonts w:eastAsia="Times New Roman"/>
      <w:sz w:val="24"/>
      <w:szCs w:val="24"/>
      <w:lang w:eastAsia="cs-CZ"/>
    </w:rPr>
  </w:style>
  <w:style w:type="character" w:styleId="Hypertextovodkaz">
    <w:name w:val="Hyperlink"/>
    <w:basedOn w:val="Standardnpsmoodstavce"/>
    <w:uiPriority w:val="99"/>
    <w:unhideWhenUsed/>
    <w:rsid w:val="002739D8"/>
    <w:rPr>
      <w:color w:val="0000FF"/>
      <w:u w:val="single"/>
    </w:rPr>
  </w:style>
  <w:style w:type="character" w:styleId="Zdraznn">
    <w:name w:val="Emphasis"/>
    <w:basedOn w:val="Standardnpsmoodstavce"/>
    <w:uiPriority w:val="20"/>
    <w:qFormat/>
    <w:rsid w:val="002739D8"/>
    <w:rPr>
      <w:i/>
      <w:iCs/>
    </w:rPr>
  </w:style>
  <w:style w:type="character" w:styleId="Siln">
    <w:name w:val="Strong"/>
    <w:basedOn w:val="Standardnpsmoodstavce"/>
    <w:uiPriority w:val="22"/>
    <w:qFormat/>
    <w:rsid w:val="002739D8"/>
    <w:rPr>
      <w:b/>
      <w:bCs/>
    </w:rPr>
  </w:style>
  <w:style w:type="character" w:styleId="Odkaznakoment">
    <w:name w:val="annotation reference"/>
    <w:basedOn w:val="Standardnpsmoodstavce"/>
    <w:uiPriority w:val="99"/>
    <w:semiHidden/>
    <w:unhideWhenUsed/>
    <w:rsid w:val="009B1771"/>
    <w:rPr>
      <w:sz w:val="16"/>
      <w:szCs w:val="16"/>
    </w:rPr>
  </w:style>
  <w:style w:type="paragraph" w:styleId="Textkomente">
    <w:name w:val="annotation text"/>
    <w:basedOn w:val="Normln"/>
    <w:link w:val="TextkomenteChar"/>
    <w:uiPriority w:val="99"/>
    <w:semiHidden/>
    <w:unhideWhenUsed/>
    <w:rsid w:val="009B1771"/>
    <w:pPr>
      <w:spacing w:line="240" w:lineRule="auto"/>
    </w:pPr>
    <w:rPr>
      <w:sz w:val="20"/>
      <w:szCs w:val="20"/>
    </w:rPr>
  </w:style>
  <w:style w:type="character" w:customStyle="1" w:styleId="TextkomenteChar">
    <w:name w:val="Text komentáře Char"/>
    <w:basedOn w:val="Standardnpsmoodstavce"/>
    <w:link w:val="Textkomente"/>
    <w:uiPriority w:val="99"/>
    <w:semiHidden/>
    <w:rsid w:val="009B1771"/>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B1771"/>
    <w:rPr>
      <w:b/>
      <w:bCs/>
    </w:rPr>
  </w:style>
  <w:style w:type="character" w:customStyle="1" w:styleId="PedmtkomenteChar">
    <w:name w:val="Předmět komentáře Char"/>
    <w:basedOn w:val="TextkomenteChar"/>
    <w:link w:val="Pedmtkomente"/>
    <w:uiPriority w:val="99"/>
    <w:semiHidden/>
    <w:rsid w:val="009B1771"/>
    <w:rPr>
      <w:rFonts w:ascii="Times New Roman" w:hAnsi="Times New Roman" w:cs="Times New Roman"/>
      <w:b/>
      <w:bCs/>
      <w:sz w:val="20"/>
      <w:szCs w:val="20"/>
    </w:rPr>
  </w:style>
  <w:style w:type="character" w:styleId="Sledovanodkaz">
    <w:name w:val="FollowedHyperlink"/>
    <w:basedOn w:val="Standardnpsmoodstavce"/>
    <w:uiPriority w:val="99"/>
    <w:semiHidden/>
    <w:unhideWhenUsed/>
    <w:rsid w:val="00592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mibrno.org/blog/2020/01/02/kvalita-ovzdusi-o-silvestrovske-noci-brno-praha-ceska-republika-a-srovnani-s-velkym-ohnostrojem/"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it.ly/2ueD3C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0056-0F01-4AEC-9B40-33612FCB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1</TotalTime>
  <Pages>4</Pages>
  <Words>614</Words>
  <Characters>3624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MARTINA SOUČKOVÁ, Mgr.</cp:lastModifiedBy>
  <cp:revision>3</cp:revision>
  <cp:lastPrinted>2020-01-03T09:06:00Z</cp:lastPrinted>
  <dcterms:created xsi:type="dcterms:W3CDTF">2020-01-03T09:31:00Z</dcterms:created>
  <dcterms:modified xsi:type="dcterms:W3CDTF">2020-01-03T09:45:00Z</dcterms:modified>
</cp:coreProperties>
</file>