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6F" w:rsidRPr="0095736F" w:rsidRDefault="00051E07" w:rsidP="0095736F">
      <w:pPr>
        <w:pStyle w:val="Nzev"/>
        <w:rPr>
          <w:sz w:val="56"/>
          <w:szCs w:val="56"/>
        </w:rPr>
      </w:pPr>
      <w:r>
        <w:rPr>
          <w:sz w:val="56"/>
          <w:szCs w:val="56"/>
        </w:rPr>
        <w:t xml:space="preserve">Nové </w:t>
      </w:r>
      <w:r w:rsidR="0095736F" w:rsidRPr="0095736F">
        <w:rPr>
          <w:sz w:val="56"/>
          <w:szCs w:val="56"/>
        </w:rPr>
        <w:t xml:space="preserve">partnerství ACCORD bude usilovat o přesnější předpovědi počasí v oblasti numerického modelování. </w:t>
      </w:r>
    </w:p>
    <w:p w:rsidR="0095736F" w:rsidRPr="00851E40" w:rsidRDefault="0095736F" w:rsidP="0095736F">
      <w:r>
        <w:t>Členské státy budou společně rozvíjet vědecké metody předpovědi počasí s využitím superpočítačových technologií.</w:t>
      </w:r>
    </w:p>
    <w:p w:rsidR="0095736F" w:rsidRDefault="0095736F" w:rsidP="0095736F">
      <w:r w:rsidRPr="00851E40">
        <w:t>Dne 27. listopadu 2020 se dvacet šest národních meteorologick</w:t>
      </w:r>
      <w:r>
        <w:t>ých služeb rozhodlo posílit spolupráci v oblasti numerické předpovědi počasí. Toto ojedinělé partnerství s názvem ACCORD bylo uzavřeno mezi třemi stávajícími konsorcii</w:t>
      </w:r>
      <w:r w:rsidRPr="00D11D86">
        <w:rPr>
          <w:vertAlign w:val="superscript"/>
        </w:rPr>
        <w:t>1</w:t>
      </w:r>
      <w:r>
        <w:t xml:space="preserve"> a zahrnuje země z Evropy a severní Afriky. </w:t>
      </w:r>
    </w:p>
    <w:p w:rsidR="0095736F" w:rsidRPr="00851E40" w:rsidRDefault="0095736F" w:rsidP="0095736F">
      <w:r>
        <w:t>Hlubší a širší mezinárodní spolupráce přispěje k inovacím a k dalšímu zlepšení veřejných služeb, které pomáhají nejenom chránit život a majetek, ale slouží pro řadu dalších hospodářských sektorů, jako jsou energetika, doprava, zemědělství a další, které jsou ovlivněny projevy počasí a měnícího se klimatu.</w:t>
      </w:r>
    </w:p>
    <w:p w:rsidR="0095736F" w:rsidRPr="00851E40" w:rsidRDefault="0095736F" w:rsidP="0095736F">
      <w:r>
        <w:t xml:space="preserve">Nové </w:t>
      </w:r>
      <w:r w:rsidRPr="00851E40">
        <w:t>konsorcium bude také úzce spolupracovat s</w:t>
      </w:r>
      <w:r>
        <w:t xml:space="preserve"> dalšími evropskými meteorologickými institucemi, kterými jsou </w:t>
      </w:r>
      <w:r w:rsidRPr="00851E40">
        <w:t>EUMETSAT, EUMET</w:t>
      </w:r>
      <w:r>
        <w:t>NET a ECMWF.</w:t>
      </w:r>
    </w:p>
    <w:p w:rsidR="00C37660" w:rsidRDefault="00C37660" w:rsidP="0095736F"/>
    <w:p w:rsidR="0095736F" w:rsidRDefault="0095736F">
      <w:pPr>
        <w:spacing w:line="259" w:lineRule="auto"/>
        <w:rPr>
          <w:rFonts w:ascii="Arial" w:hAnsi="Arial" w:cs="Arial"/>
          <w:b/>
          <w:color w:val="023E88"/>
        </w:rPr>
      </w:pPr>
      <w:r>
        <w:br w:type="page"/>
      </w:r>
    </w:p>
    <w:p w:rsidR="0095736F" w:rsidRPr="0095736F" w:rsidRDefault="0095736F" w:rsidP="0095736F">
      <w:pPr>
        <w:pStyle w:val="Nadpis1"/>
        <w:rPr>
          <w:rFonts w:cs="Arial"/>
        </w:rPr>
      </w:pPr>
      <w:r w:rsidRPr="001C01DE">
        <w:lastRenderedPageBreak/>
        <w:t>Historický vývoj spolupráce</w:t>
      </w:r>
    </w:p>
    <w:p w:rsidR="0095736F" w:rsidRDefault="0095736F" w:rsidP="0095736F">
      <w:pPr>
        <w:pStyle w:val="text"/>
      </w:pPr>
      <w:r>
        <w:t>Český hydrometeorologický ústav je zakládajícím členem konsorcií ALADIN a LACE od roku 1991. Mezinárodní spolupráce na vývoji modelu ALADIN a na jeho aplikacích se postupně rozrůstala o další země, z původních 6 v roce 1991</w:t>
      </w:r>
      <w:r w:rsidR="00051E07">
        <w:t xml:space="preserve"> </w:t>
      </w:r>
      <w:r>
        <w:t>až na nynějších 16.</w:t>
      </w:r>
    </w:p>
    <w:p w:rsidR="0095736F" w:rsidRDefault="00051E07" w:rsidP="0095736F">
      <w:pPr>
        <w:pStyle w:val="text"/>
      </w:pPr>
      <w:r>
        <w:t>Tento ú</w:t>
      </w:r>
      <w:r w:rsidR="0095736F">
        <w:t>spěšný příklad vedl konsorcium HIRLAM k vyjádření zájmu o spolupráci na společném kódu numerického předpovědního systému ALADIN. První smlouva byla podepsána v roce 2005 a nyní došlo k vytvoření společného konsorcia 26 zemí se jménem ACCORD.</w:t>
      </w:r>
    </w:p>
    <w:p w:rsidR="0095736F" w:rsidRPr="00880E66" w:rsidRDefault="0095736F" w:rsidP="0095736F">
      <w:pPr>
        <w:pStyle w:val="text"/>
      </w:pPr>
      <w:r>
        <w:t>Český hydrometeorologický ústav se na vývoji modelu ALADIN dlouhodobě významně podílí. V provozní praxi je model využíván od roku 1994.</w:t>
      </w:r>
    </w:p>
    <w:p w:rsidR="0095736F" w:rsidRDefault="0095736F" w:rsidP="0095736F">
      <w:pPr>
        <w:pStyle w:val="text"/>
      </w:pPr>
    </w:p>
    <w:p w:rsidR="0095736F" w:rsidRDefault="0095736F" w:rsidP="0095736F"/>
    <w:p w:rsidR="0095736F" w:rsidRDefault="0095736F" w:rsidP="0095736F"/>
    <w:p w:rsidR="0095736F" w:rsidRDefault="0095736F" w:rsidP="0095736F"/>
    <w:p w:rsidR="00622F11" w:rsidRDefault="00622F11" w:rsidP="0095736F"/>
    <w:p w:rsidR="00622F11" w:rsidRDefault="00622F11" w:rsidP="0095736F"/>
    <w:p w:rsidR="00622F11" w:rsidRDefault="00622F11" w:rsidP="0095736F"/>
    <w:p w:rsidR="00622F11" w:rsidRDefault="00622F11" w:rsidP="0095736F"/>
    <w:p w:rsidR="00622F11" w:rsidRDefault="00622F11" w:rsidP="0095736F"/>
    <w:p w:rsidR="00622F11" w:rsidRDefault="00622F11" w:rsidP="0095736F"/>
    <w:p w:rsidR="00622F11" w:rsidRDefault="00622F11" w:rsidP="0095736F"/>
    <w:p w:rsidR="00622F11" w:rsidRDefault="00622F11" w:rsidP="0095736F"/>
    <w:p w:rsidR="00622F11" w:rsidRDefault="00622F11" w:rsidP="0095736F"/>
    <w:p w:rsidR="0095736F" w:rsidRPr="00851E40" w:rsidRDefault="003951FA" w:rsidP="0095736F">
      <w:r>
        <w:pict>
          <v:rect id="_x0000_i1025" style="width:0;height:1.5pt" o:hralign="center" o:hrstd="t" o:hr="t" fillcolor="#a0a0a0" stroked="f"/>
        </w:pict>
      </w:r>
    </w:p>
    <w:p w:rsidR="0095736F" w:rsidRPr="001C01DE" w:rsidRDefault="0095736F" w:rsidP="0095736F">
      <w:pPr>
        <w:pStyle w:val="Titulek"/>
      </w:pPr>
      <w:r>
        <w:t>1</w:t>
      </w:r>
      <w:r w:rsidRPr="001C01DE">
        <w:t xml:space="preserve"> ALADIN (Alžírsko, Rakousko, Belgie, Bulharsko, Chorvatsko, Česká republika, Francie, Maďarsko, Maroko, Polsko, Portugalsko, Rumunsko, Slovensko, Slovinsko, Tunisko, Turecko), LACE (Rakousko, Chorvatsko, Česká republika, Maďarsko, Polsko, Rumunsko, Slovensko, Slovinsko) a HIRLAM (Dánsko, Estonsko, Finsko, Island, Irsko, Litva, Nizozemsko, Norsko, Španělsko, Švédsko)</w:t>
      </w:r>
    </w:p>
    <w:p w:rsidR="00F979BB" w:rsidRDefault="00F979BB" w:rsidP="00114637">
      <w:pPr>
        <w:pStyle w:val="Nadpiskontakt"/>
        <w:sectPr w:rsidR="00F979BB" w:rsidSect="00972D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  <w:r w:rsidRPr="00114637">
        <w:t>Odborný garant:</w:t>
      </w:r>
    </w:p>
    <w:p w:rsidR="00470CCA" w:rsidRDefault="0095736F" w:rsidP="00114637">
      <w:pPr>
        <w:pStyle w:val="kontaktostatn"/>
      </w:pPr>
      <w:r>
        <w:t>Radmila Brožková/oddělení numerického modelování</w:t>
      </w:r>
    </w:p>
    <w:p w:rsidR="0095736F" w:rsidRPr="00114637" w:rsidRDefault="0095736F" w:rsidP="00114637">
      <w:pPr>
        <w:pStyle w:val="kontaktostatn"/>
      </w:pPr>
      <w:r>
        <w:t>Kontakt: radmila.brozkova@chmi.cz</w:t>
      </w:r>
    </w:p>
    <w:p w:rsidR="003E48A0" w:rsidRDefault="00470CCA" w:rsidP="00114637">
      <w:pPr>
        <w:pStyle w:val="Kontaktodborngarant"/>
      </w:pPr>
      <w:r w:rsidRPr="00114637">
        <w:t>Podrobné informace naleznete:</w:t>
      </w:r>
      <w:r w:rsidR="003E48A0">
        <w:t xml:space="preserve"> </w:t>
      </w:r>
      <w:hyperlink r:id="rId14" w:history="1">
        <w:r w:rsidR="003E48A0" w:rsidRPr="004005FD">
          <w:rPr>
            <w:rStyle w:val="Hypertextovodkaz"/>
          </w:rPr>
          <w:t>https://www.youtube.com/watch?v=1dM14CEQ2mM&amp;feature=youtu.be</w:t>
        </w:r>
      </w:hyperlink>
    </w:p>
    <w:p w:rsidR="003E48A0" w:rsidRDefault="003E48A0" w:rsidP="00114637">
      <w:pPr>
        <w:pStyle w:val="Kontaktodborngarant"/>
      </w:pPr>
      <w:bookmarkStart w:id="0" w:name="_GoBack"/>
      <w:bookmarkEnd w:id="0"/>
    </w:p>
    <w:p w:rsidR="003E48A0" w:rsidRDefault="003E48A0" w:rsidP="00114637">
      <w:pPr>
        <w:pStyle w:val="Kontaktodborngarant"/>
      </w:pPr>
    </w:p>
    <w:p w:rsidR="003E48A0" w:rsidRPr="00114637" w:rsidRDefault="003E48A0" w:rsidP="00114637">
      <w:pPr>
        <w:pStyle w:val="Kontaktodborngarant"/>
      </w:pP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FA" w:rsidRDefault="003951FA" w:rsidP="0020378E">
      <w:r>
        <w:separator/>
      </w:r>
    </w:p>
  </w:endnote>
  <w:endnote w:type="continuationSeparator" w:id="0">
    <w:p w:rsidR="003951FA" w:rsidRDefault="003951FA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A1" w:rsidRDefault="007F3C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3E48A0">
                            <w:rPr>
                              <w:noProof/>
                              <w:color w:val="023E88"/>
                            </w:rPr>
                            <w:t>4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3E48A0">
                      <w:rPr>
                        <w:noProof/>
                        <w:color w:val="023E88"/>
                      </w:rPr>
                      <w:t>4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FA" w:rsidRDefault="003951FA" w:rsidP="0020378E">
      <w:r>
        <w:separator/>
      </w:r>
    </w:p>
  </w:footnote>
  <w:footnote w:type="continuationSeparator" w:id="0">
    <w:p w:rsidR="003951FA" w:rsidRDefault="003951FA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A1" w:rsidRDefault="007F3C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7F3CA1">
      <w:t>14. 12. 2020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7F3CA1">
      <w:t>14. 12. 2020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6F"/>
    <w:rsid w:val="000265D3"/>
    <w:rsid w:val="00051E07"/>
    <w:rsid w:val="00061227"/>
    <w:rsid w:val="000D030E"/>
    <w:rsid w:val="000E36E6"/>
    <w:rsid w:val="00104EB3"/>
    <w:rsid w:val="00110A36"/>
    <w:rsid w:val="00114637"/>
    <w:rsid w:val="00151E7D"/>
    <w:rsid w:val="001C049B"/>
    <w:rsid w:val="0020378E"/>
    <w:rsid w:val="002E44DF"/>
    <w:rsid w:val="002F2AAD"/>
    <w:rsid w:val="003951FA"/>
    <w:rsid w:val="003A47CC"/>
    <w:rsid w:val="003E48A0"/>
    <w:rsid w:val="0044154F"/>
    <w:rsid w:val="004456B9"/>
    <w:rsid w:val="004468C2"/>
    <w:rsid w:val="00470CCA"/>
    <w:rsid w:val="00490102"/>
    <w:rsid w:val="004A2CA8"/>
    <w:rsid w:val="004C7C44"/>
    <w:rsid w:val="005244EB"/>
    <w:rsid w:val="005609C7"/>
    <w:rsid w:val="00561446"/>
    <w:rsid w:val="005B474C"/>
    <w:rsid w:val="00601D2B"/>
    <w:rsid w:val="00622F11"/>
    <w:rsid w:val="006B6A0D"/>
    <w:rsid w:val="006B6FE3"/>
    <w:rsid w:val="006E1CBA"/>
    <w:rsid w:val="00717A8A"/>
    <w:rsid w:val="007233B8"/>
    <w:rsid w:val="00725102"/>
    <w:rsid w:val="007315F0"/>
    <w:rsid w:val="007B4A47"/>
    <w:rsid w:val="007F3CA1"/>
    <w:rsid w:val="00802893"/>
    <w:rsid w:val="008263E8"/>
    <w:rsid w:val="00845FA7"/>
    <w:rsid w:val="008766F1"/>
    <w:rsid w:val="00881E41"/>
    <w:rsid w:val="0095152B"/>
    <w:rsid w:val="0095736F"/>
    <w:rsid w:val="00962D66"/>
    <w:rsid w:val="00972D2F"/>
    <w:rsid w:val="00A24CAF"/>
    <w:rsid w:val="00A44084"/>
    <w:rsid w:val="00A71D39"/>
    <w:rsid w:val="00A72736"/>
    <w:rsid w:val="00A824CC"/>
    <w:rsid w:val="00AD7E7D"/>
    <w:rsid w:val="00AE0001"/>
    <w:rsid w:val="00AF4E35"/>
    <w:rsid w:val="00B772DD"/>
    <w:rsid w:val="00BA7A56"/>
    <w:rsid w:val="00BB4B88"/>
    <w:rsid w:val="00BB6218"/>
    <w:rsid w:val="00BD0B12"/>
    <w:rsid w:val="00BF0440"/>
    <w:rsid w:val="00C37660"/>
    <w:rsid w:val="00C8699C"/>
    <w:rsid w:val="00CC59CE"/>
    <w:rsid w:val="00CF6231"/>
    <w:rsid w:val="00D22B6A"/>
    <w:rsid w:val="00D87827"/>
    <w:rsid w:val="00DB0064"/>
    <w:rsid w:val="00DD103B"/>
    <w:rsid w:val="00E02008"/>
    <w:rsid w:val="00E13A45"/>
    <w:rsid w:val="00E606BE"/>
    <w:rsid w:val="00E66D3A"/>
    <w:rsid w:val="00ED1944"/>
    <w:rsid w:val="00F11B7F"/>
    <w:rsid w:val="00F32C5D"/>
    <w:rsid w:val="00F979BB"/>
    <w:rsid w:val="00FB2B86"/>
    <w:rsid w:val="00F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E16AB"/>
  <w15:docId w15:val="{D0A5DF69-E3C0-4A65-9C3F-B8F5CB3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4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1dM14CEQ2mM&amp;feature=youtu.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EB13-E9CA-40B3-B271-56B64018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4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SOUČKOVÁ, Mgr.</cp:lastModifiedBy>
  <cp:revision>3</cp:revision>
  <cp:lastPrinted>2020-12-09T10:37:00Z</cp:lastPrinted>
  <dcterms:created xsi:type="dcterms:W3CDTF">2020-12-09T10:54:00Z</dcterms:created>
  <dcterms:modified xsi:type="dcterms:W3CDTF">2020-12-09T10:54:00Z</dcterms:modified>
</cp:coreProperties>
</file>