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9FBE0" w14:textId="36B074AD" w:rsidR="00A0185D" w:rsidRDefault="00A0185D" w:rsidP="00A0185D">
      <w:pPr>
        <w:pStyle w:val="Nadpis1"/>
        <w:shd w:val="clear" w:color="auto" w:fill="FFFFFF"/>
        <w:spacing w:before="0" w:line="288" w:lineRule="atLeast"/>
        <w:rPr>
          <w:rFonts w:asciiTheme="minorHAnsi" w:hAnsiTheme="minorHAnsi" w:cstheme="minorHAnsi"/>
          <w:b/>
          <w:bCs w:val="0"/>
          <w:color w:val="3A3A3A"/>
          <w:sz w:val="40"/>
          <w:szCs w:val="40"/>
        </w:rPr>
      </w:pPr>
    </w:p>
    <w:p w14:paraId="5CECE716" w14:textId="30F369AE" w:rsidR="00A0185D" w:rsidRDefault="00A0185D" w:rsidP="00A0185D">
      <w:pPr>
        <w:pStyle w:val="Nadpis1"/>
        <w:shd w:val="clear" w:color="auto" w:fill="FFFFFF"/>
        <w:spacing w:before="0" w:line="288" w:lineRule="atLeast"/>
        <w:jc w:val="center"/>
        <w:rPr>
          <w:rFonts w:asciiTheme="minorHAnsi" w:hAnsiTheme="minorHAnsi" w:cstheme="minorHAnsi"/>
          <w:b/>
          <w:bCs w:val="0"/>
          <w:color w:val="3A3A3A"/>
          <w:sz w:val="40"/>
          <w:szCs w:val="40"/>
        </w:rPr>
      </w:pPr>
      <w:r w:rsidRPr="00D74B65">
        <w:rPr>
          <w:rFonts w:asciiTheme="minorHAnsi" w:hAnsiTheme="minorHAnsi" w:cstheme="minorHAnsi"/>
          <w:b/>
          <w:bCs w:val="0"/>
          <w:color w:val="3A3A3A"/>
          <w:sz w:val="40"/>
          <w:szCs w:val="40"/>
        </w:rPr>
        <w:t>P</w:t>
      </w:r>
      <w:r w:rsidRPr="00D74B65">
        <w:rPr>
          <w:rFonts w:asciiTheme="minorHAnsi" w:hAnsiTheme="minorHAnsi" w:cstheme="minorHAnsi"/>
          <w:b/>
          <w:color w:val="3A3A3A"/>
          <w:sz w:val="40"/>
          <w:szCs w:val="40"/>
        </w:rPr>
        <w:t xml:space="preserve">rofesionální ohňostroj a </w:t>
      </w:r>
      <w:r w:rsidRPr="00D74B65">
        <w:rPr>
          <w:rFonts w:asciiTheme="minorHAnsi" w:hAnsiTheme="minorHAnsi" w:cstheme="minorHAnsi"/>
          <w:b/>
          <w:bCs w:val="0"/>
          <w:color w:val="3A3A3A"/>
          <w:sz w:val="40"/>
          <w:szCs w:val="40"/>
        </w:rPr>
        <w:t>pyrotechnika odpalovaná jedinci.</w:t>
      </w:r>
    </w:p>
    <w:p w14:paraId="076A1BD9" w14:textId="77777777" w:rsidR="00A0185D" w:rsidRPr="00D74B65" w:rsidRDefault="00A0185D" w:rsidP="00A0185D">
      <w:pPr>
        <w:pStyle w:val="Nadpis1"/>
        <w:shd w:val="clear" w:color="auto" w:fill="FFFFFF"/>
        <w:spacing w:before="0" w:line="288" w:lineRule="atLeast"/>
        <w:jc w:val="center"/>
        <w:rPr>
          <w:rFonts w:asciiTheme="minorHAnsi" w:hAnsiTheme="minorHAnsi" w:cstheme="minorHAnsi"/>
          <w:b/>
          <w:color w:val="3A3A3A"/>
          <w:sz w:val="40"/>
          <w:szCs w:val="40"/>
        </w:rPr>
      </w:pPr>
      <w:r w:rsidRPr="00D74B65">
        <w:rPr>
          <w:rFonts w:asciiTheme="minorHAnsi" w:hAnsiTheme="minorHAnsi" w:cstheme="minorHAnsi"/>
          <w:b/>
          <w:bCs w:val="0"/>
          <w:color w:val="3A3A3A"/>
          <w:sz w:val="40"/>
          <w:szCs w:val="40"/>
        </w:rPr>
        <w:t>Kdo více znečišťuje ovzduší?</w:t>
      </w:r>
    </w:p>
    <w:p w14:paraId="0CBB1A0B" w14:textId="77777777" w:rsidR="00A0185D" w:rsidRDefault="00A0185D" w:rsidP="00A0185D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Theme="minorHAnsi" w:eastAsiaTheme="majorEastAsia" w:hAnsiTheme="minorHAnsi" w:cstheme="minorHAnsi"/>
          <w:i/>
          <w:iCs/>
          <w:color w:val="3A3A3A"/>
          <w:sz w:val="23"/>
          <w:szCs w:val="23"/>
          <w:bdr w:val="none" w:sz="0" w:space="0" w:color="auto" w:frame="1"/>
        </w:rPr>
      </w:pPr>
    </w:p>
    <w:p w14:paraId="00E2D30B" w14:textId="7A9401D5" w:rsidR="00A0185D" w:rsidRPr="00D74B65" w:rsidRDefault="00A0185D" w:rsidP="00A0185D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Theme="minorHAnsi" w:eastAsiaTheme="majorEastAsia" w:hAnsiTheme="minorHAnsi" w:cstheme="minorHAnsi"/>
          <w:i/>
          <w:iCs/>
          <w:color w:val="3A3A3A"/>
          <w:sz w:val="23"/>
          <w:szCs w:val="23"/>
          <w:bdr w:val="none" w:sz="0" w:space="0" w:color="auto" w:frame="1"/>
        </w:rPr>
      </w:pPr>
      <w:r w:rsidRPr="00D74B65">
        <w:rPr>
          <w:rStyle w:val="Siln"/>
          <w:rFonts w:asciiTheme="minorHAnsi" w:eastAsiaTheme="majorEastAsia" w:hAnsiTheme="minorHAnsi" w:cstheme="minorHAnsi"/>
          <w:i/>
          <w:iCs/>
          <w:color w:val="3A3A3A"/>
          <w:sz w:val="23"/>
          <w:szCs w:val="23"/>
          <w:bdr w:val="none" w:sz="0" w:space="0" w:color="auto" w:frame="1"/>
        </w:rPr>
        <w:t>Letošní Nový rok nabídl jedinečnou možnost srovnat dopady odpalování pyrotechniky</w:t>
      </w:r>
      <w:r>
        <w:rPr>
          <w:rStyle w:val="Siln"/>
          <w:rFonts w:asciiTheme="minorHAnsi" w:eastAsiaTheme="majorEastAsia" w:hAnsiTheme="minorHAnsi" w:cstheme="minorHAnsi"/>
          <w:i/>
          <w:iCs/>
          <w:color w:val="3A3A3A"/>
          <w:sz w:val="23"/>
          <w:szCs w:val="23"/>
          <w:bdr w:val="none" w:sz="0" w:space="0" w:color="auto" w:frame="1"/>
        </w:rPr>
        <w:t xml:space="preserve">. Vzhledem ke spoustě dotazů a velkým zájmem o toto téma, vydáváme kratší verzi TZ o ohňostrojích. Na ČHMÚ Brno </w:t>
      </w:r>
      <w:r w:rsidRPr="00D74B65">
        <w:rPr>
          <w:rStyle w:val="Siln"/>
          <w:rFonts w:asciiTheme="minorHAnsi" w:eastAsiaTheme="majorEastAsia" w:hAnsiTheme="minorHAnsi" w:cstheme="minorHAnsi"/>
          <w:i/>
          <w:iCs/>
          <w:color w:val="3A3A3A"/>
          <w:sz w:val="23"/>
          <w:szCs w:val="23"/>
          <w:bdr w:val="none" w:sz="0" w:space="0" w:color="auto" w:frame="1"/>
        </w:rPr>
        <w:t>provedli</w:t>
      </w:r>
      <w:r>
        <w:rPr>
          <w:rStyle w:val="Siln"/>
          <w:rFonts w:asciiTheme="minorHAnsi" w:eastAsiaTheme="majorEastAsia" w:hAnsiTheme="minorHAnsi" w:cstheme="minorHAnsi"/>
          <w:i/>
          <w:iCs/>
          <w:color w:val="3A3A3A"/>
          <w:sz w:val="23"/>
          <w:szCs w:val="23"/>
          <w:bdr w:val="none" w:sz="0" w:space="0" w:color="auto" w:frame="1"/>
        </w:rPr>
        <w:t xml:space="preserve"> kolegové z oddělení kvality ovzduší</w:t>
      </w:r>
      <w:r w:rsidRPr="00D74B65">
        <w:rPr>
          <w:rStyle w:val="Siln"/>
          <w:rFonts w:asciiTheme="minorHAnsi" w:eastAsiaTheme="majorEastAsia" w:hAnsiTheme="minorHAnsi" w:cstheme="minorHAnsi"/>
          <w:i/>
          <w:iCs/>
          <w:color w:val="3A3A3A"/>
          <w:sz w:val="23"/>
          <w:szCs w:val="23"/>
          <w:bdr w:val="none" w:sz="0" w:space="0" w:color="auto" w:frame="1"/>
        </w:rPr>
        <w:t xml:space="preserve"> komplexní analýzu dat, ze které vyplývá jasný závěr na otázku, kdo v Praze na Nový rok více znečistil ovzduší.</w:t>
      </w:r>
      <w:r>
        <w:rPr>
          <w:rStyle w:val="Siln"/>
          <w:rFonts w:asciiTheme="minorHAnsi" w:eastAsiaTheme="majorEastAsia" w:hAnsiTheme="minorHAnsi" w:cstheme="minorHAnsi"/>
          <w:i/>
          <w:iCs/>
          <w:color w:val="3A3A3A"/>
          <w:sz w:val="23"/>
          <w:szCs w:val="23"/>
          <w:bdr w:val="none" w:sz="0" w:space="0" w:color="auto" w:frame="1"/>
        </w:rPr>
        <w:t xml:space="preserve"> Vše zanesli do přehledných animací, na které je odkázáno za textem. </w:t>
      </w:r>
    </w:p>
    <w:p w14:paraId="18C70592" w14:textId="77777777" w:rsidR="00A0185D" w:rsidRPr="00D74B65" w:rsidRDefault="00A0185D" w:rsidP="00A0185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A3A3A"/>
          <w:sz w:val="23"/>
          <w:szCs w:val="23"/>
        </w:rPr>
      </w:pPr>
    </w:p>
    <w:p w14:paraId="262D6AD6" w14:textId="3A9FD54A" w:rsidR="00A0185D" w:rsidRPr="00D74B65" w:rsidRDefault="00A0185D" w:rsidP="00A0185D">
      <w:pPr>
        <w:pStyle w:val="Normln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3A3A3A"/>
          <w:sz w:val="23"/>
          <w:szCs w:val="23"/>
        </w:rPr>
      </w:pPr>
      <w:r w:rsidRPr="00D74B65">
        <w:rPr>
          <w:rFonts w:asciiTheme="minorHAnsi" w:hAnsiTheme="minorHAnsi" w:cstheme="minorHAnsi"/>
          <w:color w:val="3A3A3A"/>
          <w:sz w:val="23"/>
          <w:szCs w:val="23"/>
        </w:rPr>
        <w:t>Pro účely této případové studie jsme použili operativní data ze stanic státní sítě imisního monitoringu a srovnali půlnoc 2018/2019 a následně hodiny po odpálení novoročního ohňostroje v Praze (1. ledna v 18:00 h). Přály nám v tomto směru i rozptylové podmínky. V celé České republice byla 31. prosince přes den velmi dobrá kvalita ovzduší. Stejně tak tomu bylo 1. ledna. Díky tomu jsme mohli dobře srovnat případné změny o půlnoci 31.</w:t>
      </w:r>
      <w:r w:rsidR="00894869">
        <w:rPr>
          <w:rFonts w:asciiTheme="minorHAnsi" w:hAnsiTheme="minorHAnsi" w:cstheme="minorHAnsi"/>
          <w:color w:val="3A3A3A"/>
          <w:sz w:val="23"/>
          <w:szCs w:val="23"/>
        </w:rPr>
        <w:t xml:space="preserve"> </w:t>
      </w:r>
      <w:bookmarkStart w:id="0" w:name="_GoBack"/>
      <w:bookmarkEnd w:id="0"/>
      <w:r w:rsidRPr="00D74B65">
        <w:rPr>
          <w:rFonts w:asciiTheme="minorHAnsi" w:hAnsiTheme="minorHAnsi" w:cstheme="minorHAnsi"/>
          <w:color w:val="3A3A3A"/>
          <w:sz w:val="23"/>
          <w:szCs w:val="23"/>
        </w:rPr>
        <w:t>12. /1. 1. a 1. 1. v 18:00.</w:t>
      </w:r>
    </w:p>
    <w:p w14:paraId="37686CF2" w14:textId="2101B623" w:rsidR="00A0185D" w:rsidRPr="00D74B65" w:rsidRDefault="00A0185D" w:rsidP="00A0185D">
      <w:pPr>
        <w:pStyle w:val="Normln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3A3A3A"/>
          <w:sz w:val="23"/>
          <w:szCs w:val="23"/>
        </w:rPr>
      </w:pPr>
      <w:r w:rsidRPr="00D74B65">
        <w:rPr>
          <w:rFonts w:asciiTheme="minorHAnsi" w:hAnsiTheme="minorHAnsi" w:cstheme="minorHAnsi"/>
          <w:color w:val="3A3A3A"/>
          <w:sz w:val="23"/>
          <w:szCs w:val="23"/>
        </w:rPr>
        <w:t>Provedli jsme srovnání koncentrací prachových částic PM</w:t>
      </w:r>
      <w:r w:rsidRPr="00D74B65">
        <w:rPr>
          <w:rFonts w:asciiTheme="minorHAnsi" w:hAnsiTheme="minorHAnsi" w:cstheme="minorHAnsi"/>
          <w:color w:val="3A3A3A"/>
          <w:sz w:val="23"/>
          <w:szCs w:val="23"/>
          <w:vertAlign w:val="subscript"/>
        </w:rPr>
        <w:t>10</w:t>
      </w:r>
      <w:r w:rsidRPr="00D74B65">
        <w:rPr>
          <w:rFonts w:asciiTheme="minorHAnsi" w:hAnsiTheme="minorHAnsi" w:cstheme="minorHAnsi"/>
          <w:color w:val="3A3A3A"/>
          <w:sz w:val="23"/>
          <w:szCs w:val="23"/>
        </w:rPr>
        <w:t>, PM</w:t>
      </w:r>
      <w:r w:rsidRPr="00D74B65">
        <w:rPr>
          <w:rFonts w:asciiTheme="minorHAnsi" w:hAnsiTheme="minorHAnsi" w:cstheme="minorHAnsi"/>
          <w:color w:val="3A3A3A"/>
          <w:sz w:val="23"/>
          <w:szCs w:val="23"/>
          <w:vertAlign w:val="subscript"/>
        </w:rPr>
        <w:t>2,5</w:t>
      </w:r>
      <w:r w:rsidRPr="00D74B65">
        <w:rPr>
          <w:rFonts w:asciiTheme="minorHAnsi" w:hAnsiTheme="minorHAnsi" w:cstheme="minorHAnsi"/>
          <w:color w:val="3A3A3A"/>
          <w:sz w:val="23"/>
          <w:szCs w:val="23"/>
        </w:rPr>
        <w:t xml:space="preserve"> i PM</w:t>
      </w:r>
      <w:r w:rsidRPr="00D74B65">
        <w:rPr>
          <w:rFonts w:asciiTheme="minorHAnsi" w:hAnsiTheme="minorHAnsi" w:cstheme="minorHAnsi"/>
          <w:color w:val="3A3A3A"/>
          <w:sz w:val="23"/>
          <w:szCs w:val="23"/>
          <w:vertAlign w:val="subscript"/>
        </w:rPr>
        <w:t>1</w:t>
      </w:r>
      <w:r w:rsidRPr="00D74B65">
        <w:rPr>
          <w:rFonts w:asciiTheme="minorHAnsi" w:hAnsiTheme="minorHAnsi" w:cstheme="minorHAnsi"/>
          <w:color w:val="3A3A3A"/>
          <w:sz w:val="23"/>
          <w:szCs w:val="23"/>
        </w:rPr>
        <w:t>, ale i jejich vzájemných poměrů. Podívali jsme se i na koncentrace oxidů dusíku (</w:t>
      </w:r>
      <w:proofErr w:type="spellStart"/>
      <w:r w:rsidRPr="00D74B65">
        <w:rPr>
          <w:rFonts w:asciiTheme="minorHAnsi" w:hAnsiTheme="minorHAnsi" w:cstheme="minorHAnsi"/>
          <w:color w:val="3A3A3A"/>
          <w:sz w:val="23"/>
          <w:szCs w:val="23"/>
        </w:rPr>
        <w:t>NOx</w:t>
      </w:r>
      <w:proofErr w:type="spellEnd"/>
      <w:r w:rsidRPr="00D74B65">
        <w:rPr>
          <w:rFonts w:asciiTheme="minorHAnsi" w:hAnsiTheme="minorHAnsi" w:cstheme="minorHAnsi"/>
          <w:color w:val="3A3A3A"/>
          <w:sz w:val="23"/>
          <w:szCs w:val="23"/>
        </w:rPr>
        <w:t>) a za účelem srovnání vytvořili animované mapy a grafy. Absolutně nejvyšší byly koncentrace PM</w:t>
      </w:r>
      <w:r w:rsidRPr="00D74B65">
        <w:rPr>
          <w:rFonts w:asciiTheme="minorHAnsi" w:hAnsiTheme="minorHAnsi" w:cstheme="minorHAnsi"/>
          <w:color w:val="3A3A3A"/>
          <w:sz w:val="23"/>
          <w:szCs w:val="23"/>
          <w:vertAlign w:val="subscript"/>
        </w:rPr>
        <w:t>10</w:t>
      </w:r>
      <w:r w:rsidRPr="00D74B65">
        <w:rPr>
          <w:rFonts w:asciiTheme="minorHAnsi" w:hAnsiTheme="minorHAnsi" w:cstheme="minorHAnsi"/>
          <w:color w:val="3A3A3A"/>
          <w:sz w:val="23"/>
          <w:szCs w:val="23"/>
        </w:rPr>
        <w:t xml:space="preserve"> krátce po půlnoci 1.</w:t>
      </w:r>
      <w:r w:rsidR="00701CCD">
        <w:rPr>
          <w:rFonts w:asciiTheme="minorHAnsi" w:hAnsiTheme="minorHAnsi" w:cstheme="minorHAnsi"/>
          <w:color w:val="3A3A3A"/>
          <w:sz w:val="23"/>
          <w:szCs w:val="23"/>
        </w:rPr>
        <w:t xml:space="preserve"> </w:t>
      </w:r>
      <w:r w:rsidRPr="00D74B65">
        <w:rPr>
          <w:rFonts w:asciiTheme="minorHAnsi" w:hAnsiTheme="minorHAnsi" w:cstheme="minorHAnsi"/>
          <w:color w:val="3A3A3A"/>
          <w:sz w:val="23"/>
          <w:szCs w:val="23"/>
        </w:rPr>
        <w:t>1. na stanici Náměstí Republiky (276 µg/m</w:t>
      </w:r>
      <w:r w:rsidRPr="00D74B65">
        <w:rPr>
          <w:rFonts w:asciiTheme="minorHAnsi" w:hAnsiTheme="minorHAnsi" w:cstheme="minorHAnsi"/>
          <w:color w:val="3A3A3A"/>
          <w:sz w:val="23"/>
          <w:szCs w:val="23"/>
          <w:vertAlign w:val="superscript"/>
        </w:rPr>
        <w:t>3</w:t>
      </w:r>
      <w:r w:rsidRPr="00D74B65">
        <w:rPr>
          <w:rFonts w:asciiTheme="minorHAnsi" w:hAnsiTheme="minorHAnsi" w:cstheme="minorHAnsi"/>
          <w:color w:val="3A3A3A"/>
          <w:sz w:val="23"/>
          <w:szCs w:val="23"/>
        </w:rPr>
        <w:t>), dále Vysočany a Vršovice. Po novoročním ohňostroji došlo k malému nárůstu pouze na stanici Karlín. Ač byly však maximální koncentrace PM</w:t>
      </w:r>
      <w:r w:rsidRPr="00D74B65">
        <w:rPr>
          <w:rFonts w:asciiTheme="minorHAnsi" w:hAnsiTheme="minorHAnsi" w:cstheme="minorHAnsi"/>
          <w:color w:val="3A3A3A"/>
          <w:sz w:val="23"/>
          <w:szCs w:val="23"/>
          <w:vertAlign w:val="subscript"/>
        </w:rPr>
        <w:t>10</w:t>
      </w:r>
      <w:r w:rsidRPr="00D74B65">
        <w:rPr>
          <w:rFonts w:asciiTheme="minorHAnsi" w:hAnsiTheme="minorHAnsi" w:cstheme="minorHAnsi"/>
          <w:color w:val="3A3A3A"/>
          <w:sz w:val="23"/>
          <w:szCs w:val="23"/>
        </w:rPr>
        <w:t xml:space="preserve"> více než 5násobkem imisního limitu, ten je definován pro 24h průměr a v tomto průměru byla i stanic Nám. Republiky zcela nepatrně pod tímto limitem a ten tedy v Praze na Silvestra překročen nebyl.</w:t>
      </w:r>
    </w:p>
    <w:p w14:paraId="3C284FE7" w14:textId="77777777" w:rsidR="00A0185D" w:rsidRPr="00D74B65" w:rsidRDefault="00A0185D" w:rsidP="00A0185D">
      <w:pPr>
        <w:pStyle w:val="Normln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3A3A3A"/>
          <w:sz w:val="23"/>
          <w:szCs w:val="23"/>
        </w:rPr>
      </w:pPr>
      <w:r w:rsidRPr="00D74B65">
        <w:rPr>
          <w:rFonts w:asciiTheme="minorHAnsi" w:hAnsiTheme="minorHAnsi" w:cstheme="minorHAnsi"/>
          <w:color w:val="3A3A3A"/>
          <w:sz w:val="23"/>
          <w:szCs w:val="23"/>
        </w:rPr>
        <w:t xml:space="preserve">Z dostupných dat je jasným závěrem, že jeden profesionální ohňostroj odpálený v centru Prahy má na kvalitu ovzduší vliv velmi malý v porovnání s pyrotechnickými výrobky odpalovanými jednotlivci v celé Praze. Ač je velikost samotných výrobků menší, jejich vliv je v součtu výrazně větší. </w:t>
      </w:r>
    </w:p>
    <w:p w14:paraId="718E13C0" w14:textId="59B51DAD" w:rsidR="00A0185D" w:rsidRPr="00D74B65" w:rsidRDefault="00A0185D" w:rsidP="00A0185D">
      <w:pPr>
        <w:pStyle w:val="Normln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3A3A3A"/>
          <w:sz w:val="23"/>
          <w:szCs w:val="23"/>
        </w:rPr>
      </w:pPr>
      <w:r w:rsidRPr="00D74B65">
        <w:rPr>
          <w:rFonts w:asciiTheme="minorHAnsi" w:hAnsiTheme="minorHAnsi" w:cstheme="minorHAnsi"/>
          <w:color w:val="3A3A3A"/>
          <w:sz w:val="23"/>
          <w:szCs w:val="23"/>
        </w:rPr>
        <w:t>Jasnou představu o rozdílu dávají mapy průměrných hodinových koncentrací PM</w:t>
      </w:r>
      <w:r w:rsidRPr="00D74B65">
        <w:rPr>
          <w:rFonts w:asciiTheme="minorHAnsi" w:hAnsiTheme="minorHAnsi" w:cstheme="minorHAnsi"/>
          <w:color w:val="3A3A3A"/>
          <w:sz w:val="23"/>
          <w:szCs w:val="23"/>
          <w:vertAlign w:val="subscript"/>
        </w:rPr>
        <w:t>10</w:t>
      </w:r>
      <w:r w:rsidRPr="00D74B65">
        <w:rPr>
          <w:rFonts w:asciiTheme="minorHAnsi" w:hAnsiTheme="minorHAnsi" w:cstheme="minorHAnsi"/>
          <w:color w:val="3A3A3A"/>
          <w:sz w:val="23"/>
          <w:szCs w:val="23"/>
        </w:rPr>
        <w:t xml:space="preserve"> hodinu po půlnoci 1.</w:t>
      </w:r>
      <w:r w:rsidR="00701CCD">
        <w:rPr>
          <w:rFonts w:asciiTheme="minorHAnsi" w:hAnsiTheme="minorHAnsi" w:cstheme="minorHAnsi"/>
          <w:color w:val="3A3A3A"/>
          <w:sz w:val="23"/>
          <w:szCs w:val="23"/>
        </w:rPr>
        <w:t xml:space="preserve"> </w:t>
      </w:r>
      <w:r w:rsidRPr="00D74B65">
        <w:rPr>
          <w:rFonts w:asciiTheme="minorHAnsi" w:hAnsiTheme="minorHAnsi" w:cstheme="minorHAnsi"/>
          <w:color w:val="3A3A3A"/>
          <w:sz w:val="23"/>
          <w:szCs w:val="23"/>
        </w:rPr>
        <w:t xml:space="preserve">1. (vlevo) a hodinu po odpálení novoročního ohňostroje (vpravo). </w:t>
      </w:r>
    </w:p>
    <w:tbl>
      <w:tblPr>
        <w:tblW w:w="718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4140"/>
      </w:tblGrid>
      <w:tr w:rsidR="00A0185D" w:rsidRPr="00D74B65" w14:paraId="00C05317" w14:textId="77777777" w:rsidTr="005B330C"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8ADD9" w14:textId="77777777" w:rsidR="00A0185D" w:rsidRPr="00D74B65" w:rsidRDefault="00A0185D" w:rsidP="005B33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3A3A3A"/>
                <w:sz w:val="23"/>
                <w:szCs w:val="23"/>
                <w:lang w:eastAsia="cs-CZ"/>
              </w:rPr>
            </w:pPr>
            <w:r w:rsidRPr="00D74B65">
              <w:rPr>
                <w:rFonts w:asciiTheme="minorHAnsi" w:eastAsia="Times New Roman" w:hAnsiTheme="minorHAnsi" w:cstheme="minorHAnsi"/>
                <w:b/>
                <w:bCs/>
                <w:noProof/>
                <w:color w:val="1E73BE"/>
                <w:sz w:val="23"/>
                <w:szCs w:val="23"/>
                <w:bdr w:val="none" w:sz="0" w:space="0" w:color="auto" w:frame="1"/>
                <w:lang w:eastAsia="cs-CZ"/>
              </w:rPr>
              <w:lastRenderedPageBreak/>
              <w:drawing>
                <wp:inline distT="0" distB="0" distL="0" distR="0" wp14:anchorId="04289F30" wp14:editId="256F9F13">
                  <wp:extent cx="2533650" cy="2058591"/>
                  <wp:effectExtent l="0" t="0" r="0" b="0"/>
                  <wp:docPr id="5" name="Obrázek 5" descr="http://chmibrno.org/blog/wp-content/uploads/2019/01/pha_PM10-1h_20190101-00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hmibrno.org/blog/wp-content/uploads/2019/01/pha_PM10-1h_20190101-00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9918" cy="2063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25CD5" w14:textId="77777777" w:rsidR="00A0185D" w:rsidRPr="00D74B65" w:rsidRDefault="00A0185D" w:rsidP="005B330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3A3A3A"/>
                <w:sz w:val="23"/>
                <w:szCs w:val="23"/>
                <w:lang w:eastAsia="cs-CZ"/>
              </w:rPr>
            </w:pPr>
            <w:r w:rsidRPr="00D74B65">
              <w:rPr>
                <w:rFonts w:asciiTheme="minorHAnsi" w:eastAsia="Times New Roman" w:hAnsiTheme="minorHAnsi" w:cstheme="minorHAnsi"/>
                <w:b/>
                <w:bCs/>
                <w:noProof/>
                <w:color w:val="1E73BE"/>
                <w:sz w:val="23"/>
                <w:szCs w:val="23"/>
                <w:bdr w:val="none" w:sz="0" w:space="0" w:color="auto" w:frame="1"/>
                <w:lang w:eastAsia="cs-CZ"/>
              </w:rPr>
              <w:drawing>
                <wp:inline distT="0" distB="0" distL="0" distR="0" wp14:anchorId="46365CF1" wp14:editId="2E985681">
                  <wp:extent cx="2476500" cy="2012156"/>
                  <wp:effectExtent l="0" t="0" r="0" b="7620"/>
                  <wp:docPr id="1" name="Obrázek 1" descr="http://chmibrno.org/blog/wp-content/uploads/2019/01/pha_PM10-1h_20190101-17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hmibrno.org/blog/wp-content/uploads/2019/01/pha_PM10-1h_20190101-17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5931" cy="2019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40488F" w14:textId="77777777" w:rsidR="00A0185D" w:rsidRPr="00D74B65" w:rsidRDefault="00A0185D" w:rsidP="00A0185D">
      <w:pPr>
        <w:pStyle w:val="Normln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3A3A3A"/>
          <w:sz w:val="23"/>
          <w:szCs w:val="23"/>
        </w:rPr>
      </w:pPr>
    </w:p>
    <w:p w14:paraId="562C806C" w14:textId="77777777" w:rsidR="00A0185D" w:rsidRPr="00D74B65" w:rsidRDefault="00A0185D" w:rsidP="00A0185D">
      <w:pPr>
        <w:pStyle w:val="Normln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3A3A3A"/>
          <w:sz w:val="23"/>
          <w:szCs w:val="23"/>
        </w:rPr>
      </w:pPr>
      <w:r w:rsidRPr="00D74B65">
        <w:rPr>
          <w:rFonts w:asciiTheme="minorHAnsi" w:hAnsiTheme="minorHAnsi" w:cstheme="minorHAnsi"/>
          <w:color w:val="3A3A3A"/>
          <w:sz w:val="23"/>
          <w:szCs w:val="23"/>
        </w:rPr>
        <w:t>Více informací, grafy, animované mapy a data na:</w:t>
      </w:r>
    </w:p>
    <w:p w14:paraId="044798F6" w14:textId="77777777" w:rsidR="00A0185D" w:rsidRPr="00D74B65" w:rsidRDefault="00046BF1" w:rsidP="00A0185D">
      <w:pPr>
        <w:pStyle w:val="Normlnweb"/>
        <w:shd w:val="clear" w:color="auto" w:fill="FFFFFF"/>
        <w:spacing w:before="0" w:beforeAutospacing="0" w:after="360" w:afterAutospacing="0"/>
        <w:jc w:val="both"/>
        <w:rPr>
          <w:rStyle w:val="Hypertextovodkaz"/>
          <w:rFonts w:asciiTheme="minorHAnsi" w:hAnsiTheme="minorHAnsi" w:cstheme="minorHAnsi"/>
          <w:sz w:val="23"/>
          <w:szCs w:val="23"/>
        </w:rPr>
      </w:pPr>
      <w:hyperlink r:id="rId11" w:history="1">
        <w:r w:rsidR="00A0185D" w:rsidRPr="00D74B65">
          <w:rPr>
            <w:rStyle w:val="Hypertextovodkaz"/>
            <w:rFonts w:asciiTheme="minorHAnsi" w:hAnsiTheme="minorHAnsi" w:cstheme="minorHAnsi"/>
            <w:sz w:val="23"/>
            <w:szCs w:val="23"/>
          </w:rPr>
          <w:t>http://chmibrno.org/blog/2019/01/08/velky-profesionalni-ohnostroj-a-pyrotechnika-odpalovana-jedinci-z-hlediska-kvality-ovzdusi-srovnani/</w:t>
        </w:r>
      </w:hyperlink>
    </w:p>
    <w:p w14:paraId="49C3D428" w14:textId="77777777" w:rsidR="00A0185D" w:rsidRPr="00D74B65" w:rsidRDefault="00A0185D" w:rsidP="00A0185D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3A3A3A"/>
          <w:sz w:val="24"/>
          <w:szCs w:val="24"/>
          <w:lang w:eastAsia="cs-CZ"/>
        </w:rPr>
      </w:pPr>
      <w:r w:rsidRPr="00D74B65">
        <w:rPr>
          <w:rFonts w:asciiTheme="minorHAnsi" w:eastAsia="Times New Roman" w:hAnsiTheme="minorHAnsi" w:cstheme="minorHAnsi"/>
          <w:b/>
          <w:color w:val="3A3A3A"/>
          <w:sz w:val="24"/>
          <w:szCs w:val="24"/>
          <w:lang w:eastAsia="cs-CZ"/>
        </w:rPr>
        <w:t>Kontakty:</w:t>
      </w:r>
    </w:p>
    <w:p w14:paraId="78AEE49C" w14:textId="77777777" w:rsidR="00A0185D" w:rsidRPr="00D74B65" w:rsidRDefault="00A0185D" w:rsidP="00A0185D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3A3A3A"/>
          <w:sz w:val="24"/>
          <w:szCs w:val="24"/>
          <w:lang w:eastAsia="cs-CZ"/>
        </w:rPr>
      </w:pPr>
    </w:p>
    <w:p w14:paraId="68852BF5" w14:textId="77777777" w:rsidR="00A0185D" w:rsidRPr="00D74B65" w:rsidRDefault="00A0185D" w:rsidP="00A0185D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4B65">
        <w:rPr>
          <w:rFonts w:asciiTheme="minorHAnsi" w:hAnsiTheme="minorHAnsi" w:cstheme="minorHAnsi"/>
          <w:b/>
          <w:sz w:val="24"/>
          <w:szCs w:val="24"/>
        </w:rPr>
        <w:t>Martina Součková</w:t>
      </w:r>
    </w:p>
    <w:p w14:paraId="57F4366F" w14:textId="77777777" w:rsidR="00A0185D" w:rsidRPr="00D74B65" w:rsidRDefault="00A0185D" w:rsidP="00A0185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74B65">
        <w:rPr>
          <w:rFonts w:asciiTheme="minorHAnsi" w:hAnsiTheme="minorHAnsi" w:cstheme="minorHAnsi"/>
          <w:sz w:val="24"/>
          <w:szCs w:val="24"/>
        </w:rPr>
        <w:t>manažerka komunikace</w:t>
      </w:r>
    </w:p>
    <w:p w14:paraId="4ED937C2" w14:textId="77777777" w:rsidR="00A0185D" w:rsidRPr="00D74B65" w:rsidRDefault="00A0185D" w:rsidP="00A0185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74B65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2" w:history="1">
        <w:r w:rsidRPr="00D74B65">
          <w:rPr>
            <w:rStyle w:val="Hypertextovodkaz"/>
            <w:rFonts w:asciiTheme="minorHAnsi" w:hAnsiTheme="minorHAnsi" w:cstheme="minorHAnsi"/>
            <w:sz w:val="24"/>
            <w:szCs w:val="24"/>
          </w:rPr>
          <w:t>martina.souckova@chmi.cz</w:t>
        </w:r>
      </w:hyperlink>
      <w:r w:rsidRPr="00D74B65">
        <w:rPr>
          <w:rFonts w:asciiTheme="minorHAnsi" w:hAnsiTheme="minorHAnsi" w:cstheme="minorHAnsi"/>
          <w:sz w:val="24"/>
          <w:szCs w:val="24"/>
        </w:rPr>
        <w:t>, tel.: 777 181 882/735 794 383</w:t>
      </w:r>
    </w:p>
    <w:p w14:paraId="7E3CFBD8" w14:textId="77777777" w:rsidR="00A0185D" w:rsidRPr="00D74B65" w:rsidRDefault="00A0185D" w:rsidP="00A0185D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4967CAB" w14:textId="77777777" w:rsidR="00A0185D" w:rsidRPr="00D74B65" w:rsidRDefault="00A0185D" w:rsidP="00A0185D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4B65">
        <w:rPr>
          <w:rFonts w:asciiTheme="minorHAnsi" w:hAnsiTheme="minorHAnsi" w:cstheme="minorHAnsi"/>
          <w:b/>
          <w:sz w:val="24"/>
          <w:szCs w:val="24"/>
        </w:rPr>
        <w:t>Jan Doležal</w:t>
      </w:r>
    </w:p>
    <w:p w14:paraId="1C394E84" w14:textId="77777777" w:rsidR="00A0185D" w:rsidRPr="00D74B65" w:rsidRDefault="00A0185D" w:rsidP="00A0185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74B65">
        <w:rPr>
          <w:rFonts w:asciiTheme="minorHAnsi" w:hAnsiTheme="minorHAnsi" w:cstheme="minorHAnsi"/>
          <w:sz w:val="24"/>
          <w:szCs w:val="24"/>
        </w:rPr>
        <w:t>manažer komunikace</w:t>
      </w:r>
    </w:p>
    <w:p w14:paraId="5D85DFBD" w14:textId="77777777" w:rsidR="00A0185D" w:rsidRPr="00D74B65" w:rsidRDefault="00A0185D" w:rsidP="00A0185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74B65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3" w:history="1">
        <w:r w:rsidRPr="00D74B65">
          <w:rPr>
            <w:rStyle w:val="Hypertextovodkaz"/>
            <w:rFonts w:asciiTheme="minorHAnsi" w:hAnsiTheme="minorHAnsi" w:cstheme="minorHAnsi"/>
            <w:sz w:val="24"/>
            <w:szCs w:val="24"/>
          </w:rPr>
          <w:t>jan.dolezal2@chmi.cz</w:t>
        </w:r>
      </w:hyperlink>
      <w:r w:rsidRPr="00D74B65">
        <w:rPr>
          <w:rFonts w:asciiTheme="minorHAnsi" w:hAnsiTheme="minorHAnsi" w:cstheme="minorHAnsi"/>
          <w:sz w:val="24"/>
          <w:szCs w:val="24"/>
        </w:rPr>
        <w:t>, tel.: 724 342 542</w:t>
      </w:r>
    </w:p>
    <w:p w14:paraId="73E541EE" w14:textId="77777777" w:rsidR="00A0185D" w:rsidRPr="00D74B65" w:rsidRDefault="00A0185D" w:rsidP="00A0185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D1F335C" w14:textId="77777777" w:rsidR="00A0185D" w:rsidRPr="00D74B65" w:rsidRDefault="00A0185D" w:rsidP="00A0185D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4B65">
        <w:rPr>
          <w:rFonts w:asciiTheme="minorHAnsi" w:hAnsiTheme="minorHAnsi" w:cstheme="minorHAnsi"/>
          <w:b/>
          <w:sz w:val="24"/>
          <w:szCs w:val="24"/>
        </w:rPr>
        <w:t>Jáchym Brzezina</w:t>
      </w:r>
    </w:p>
    <w:p w14:paraId="71021979" w14:textId="77777777" w:rsidR="00A0185D" w:rsidRPr="00D74B65" w:rsidRDefault="00A0185D" w:rsidP="00A0185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74B65">
        <w:rPr>
          <w:rFonts w:asciiTheme="minorHAnsi" w:hAnsiTheme="minorHAnsi" w:cstheme="minorHAnsi"/>
          <w:sz w:val="24"/>
          <w:szCs w:val="24"/>
        </w:rPr>
        <w:t>Vedoucí oddělení kvality ovzduší, pobočka Brno</w:t>
      </w:r>
    </w:p>
    <w:p w14:paraId="78983AFA" w14:textId="77777777" w:rsidR="00A0185D" w:rsidRPr="00D74B65" w:rsidRDefault="00A0185D" w:rsidP="00A0185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74B65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4" w:history="1">
        <w:r w:rsidRPr="00D74B65">
          <w:rPr>
            <w:rStyle w:val="Hypertextovodkaz"/>
            <w:rFonts w:asciiTheme="minorHAnsi" w:hAnsiTheme="minorHAnsi" w:cstheme="minorHAnsi"/>
            <w:sz w:val="24"/>
            <w:szCs w:val="24"/>
          </w:rPr>
          <w:t>jachym.brzezina@chmi.cz</w:t>
        </w:r>
      </w:hyperlink>
      <w:r w:rsidRPr="00D74B65">
        <w:rPr>
          <w:rFonts w:asciiTheme="minorHAnsi" w:hAnsiTheme="minorHAnsi" w:cstheme="minorHAnsi"/>
          <w:sz w:val="24"/>
          <w:szCs w:val="24"/>
        </w:rPr>
        <w:t>, tel.: 737 387 741</w:t>
      </w:r>
    </w:p>
    <w:p w14:paraId="031B8B20" w14:textId="77777777" w:rsidR="00A0185D" w:rsidRPr="00D74B65" w:rsidRDefault="00A0185D" w:rsidP="00A0185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2B4F94E" w14:textId="77777777" w:rsidR="00A0185D" w:rsidRPr="00D74B65" w:rsidRDefault="00A0185D" w:rsidP="00A0185D">
      <w:pPr>
        <w:pStyle w:val="Normlnweb"/>
        <w:rPr>
          <w:rFonts w:asciiTheme="minorHAnsi" w:hAnsiTheme="minorHAnsi" w:cstheme="minorHAnsi"/>
        </w:rPr>
      </w:pPr>
      <w:r w:rsidRPr="00D74B65">
        <w:rPr>
          <w:rFonts w:asciiTheme="minorHAnsi" w:hAnsiTheme="minorHAnsi" w:cstheme="minorHAnsi"/>
        </w:rPr>
        <w:t> </w:t>
      </w:r>
    </w:p>
    <w:p w14:paraId="03CD0566" w14:textId="77777777" w:rsidR="00A0185D" w:rsidRPr="00D74B65" w:rsidRDefault="00A0185D" w:rsidP="00A0185D">
      <w:pPr>
        <w:pStyle w:val="Normln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0000FF" w:themeColor="hyperlink"/>
          <w:sz w:val="23"/>
          <w:szCs w:val="23"/>
          <w:u w:val="single"/>
        </w:rPr>
      </w:pPr>
    </w:p>
    <w:p w14:paraId="6B54DF49" w14:textId="77777777" w:rsidR="00A0185D" w:rsidRPr="00D74B65" w:rsidRDefault="00A0185D" w:rsidP="00A0185D">
      <w:pPr>
        <w:pStyle w:val="Normln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3A3A3A"/>
          <w:sz w:val="23"/>
          <w:szCs w:val="23"/>
        </w:rPr>
      </w:pPr>
    </w:p>
    <w:p w14:paraId="3206ED6E" w14:textId="77777777" w:rsidR="00A0185D" w:rsidRPr="00D74B65" w:rsidRDefault="00A0185D" w:rsidP="00A0185D">
      <w:pPr>
        <w:pStyle w:val="Normln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color w:val="3A3A3A"/>
          <w:sz w:val="23"/>
          <w:szCs w:val="23"/>
        </w:rPr>
      </w:pPr>
    </w:p>
    <w:p w14:paraId="4ECF5CD1" w14:textId="77777777" w:rsidR="00A0185D" w:rsidRDefault="00A0185D" w:rsidP="00A0185D"/>
    <w:p w14:paraId="12189F47" w14:textId="77777777" w:rsidR="00B03627" w:rsidRDefault="00B03627" w:rsidP="00877D9E">
      <w:pPr>
        <w:spacing w:before="240"/>
        <w:jc w:val="right"/>
        <w:rPr>
          <w:rFonts w:ascii="Verdana" w:hAnsi="Verdana"/>
          <w:sz w:val="24"/>
          <w:szCs w:val="24"/>
        </w:rPr>
      </w:pPr>
    </w:p>
    <w:sectPr w:rsidR="00B03627" w:rsidSect="00DC12B4"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98889" w14:textId="77777777" w:rsidR="00046BF1" w:rsidRDefault="00046BF1" w:rsidP="009D3A8A">
      <w:pPr>
        <w:spacing w:after="0" w:line="240" w:lineRule="auto"/>
      </w:pPr>
      <w:r>
        <w:separator/>
      </w:r>
    </w:p>
  </w:endnote>
  <w:endnote w:type="continuationSeparator" w:id="0">
    <w:p w14:paraId="547A3334" w14:textId="77777777" w:rsidR="00046BF1" w:rsidRDefault="00046BF1" w:rsidP="009D3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CAFDF" w14:textId="77777777" w:rsidR="00046BF1" w:rsidRDefault="00046BF1" w:rsidP="009D3A8A">
      <w:pPr>
        <w:spacing w:after="0" w:line="240" w:lineRule="auto"/>
      </w:pPr>
      <w:r>
        <w:separator/>
      </w:r>
    </w:p>
  </w:footnote>
  <w:footnote w:type="continuationSeparator" w:id="0">
    <w:p w14:paraId="157D1440" w14:textId="77777777" w:rsidR="00046BF1" w:rsidRDefault="00046BF1" w:rsidP="009D3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3579D" w14:textId="0C837E42" w:rsidR="00DC12B4" w:rsidRPr="00DC12B4" w:rsidRDefault="00DC12B4" w:rsidP="00DC12B4">
    <w:pPr>
      <w:pStyle w:val="Zhlav"/>
    </w:pPr>
  </w:p>
  <w:p w14:paraId="7EB517AB" w14:textId="2B8F512A" w:rsidR="00DC12B4" w:rsidRPr="00DC12B4" w:rsidRDefault="00B2534B" w:rsidP="00DC12B4">
    <w:pPr>
      <w:pStyle w:val="Zhlav"/>
    </w:pPr>
    <w:r w:rsidRPr="00DC12B4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C0E2543" wp14:editId="34299206">
          <wp:simplePos x="0" y="0"/>
          <wp:positionH relativeFrom="column">
            <wp:posOffset>128905</wp:posOffset>
          </wp:positionH>
          <wp:positionV relativeFrom="paragraph">
            <wp:posOffset>-1270</wp:posOffset>
          </wp:positionV>
          <wp:extent cx="2324100" cy="44767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E41382" w14:textId="77777777" w:rsidR="00DC12B4" w:rsidRDefault="00DC12B4" w:rsidP="00DC12B4">
    <w:pPr>
      <w:pStyle w:val="Zhlav"/>
    </w:pPr>
  </w:p>
  <w:p w14:paraId="61591416" w14:textId="77777777" w:rsidR="00DC12B4" w:rsidRDefault="00DC12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C65B6"/>
    <w:multiLevelType w:val="hybridMultilevel"/>
    <w:tmpl w:val="8F62393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40"/>
    <w:rsid w:val="0000401F"/>
    <w:rsid w:val="00005084"/>
    <w:rsid w:val="0002632F"/>
    <w:rsid w:val="00032265"/>
    <w:rsid w:val="00037586"/>
    <w:rsid w:val="00041879"/>
    <w:rsid w:val="00045B21"/>
    <w:rsid w:val="00046BF1"/>
    <w:rsid w:val="00047A74"/>
    <w:rsid w:val="00064323"/>
    <w:rsid w:val="00065751"/>
    <w:rsid w:val="00081B55"/>
    <w:rsid w:val="00081E4E"/>
    <w:rsid w:val="00092C9B"/>
    <w:rsid w:val="00097806"/>
    <w:rsid w:val="000A1640"/>
    <w:rsid w:val="000A23F3"/>
    <w:rsid w:val="000A574B"/>
    <w:rsid w:val="000C49F7"/>
    <w:rsid w:val="000C72FA"/>
    <w:rsid w:val="000D0500"/>
    <w:rsid w:val="000E2335"/>
    <w:rsid w:val="000F5E34"/>
    <w:rsid w:val="001015A9"/>
    <w:rsid w:val="00123330"/>
    <w:rsid w:val="00134464"/>
    <w:rsid w:val="00140BB5"/>
    <w:rsid w:val="001435A7"/>
    <w:rsid w:val="00147A33"/>
    <w:rsid w:val="00147A73"/>
    <w:rsid w:val="00162ED2"/>
    <w:rsid w:val="00174457"/>
    <w:rsid w:val="00175260"/>
    <w:rsid w:val="00176EC1"/>
    <w:rsid w:val="00197BE8"/>
    <w:rsid w:val="001B0E64"/>
    <w:rsid w:val="001B1650"/>
    <w:rsid w:val="001B2606"/>
    <w:rsid w:val="001B4FC9"/>
    <w:rsid w:val="001C50CE"/>
    <w:rsid w:val="001D06DA"/>
    <w:rsid w:val="001E5133"/>
    <w:rsid w:val="00212C47"/>
    <w:rsid w:val="0021730C"/>
    <w:rsid w:val="0021742B"/>
    <w:rsid w:val="00217A21"/>
    <w:rsid w:val="0022340A"/>
    <w:rsid w:val="00230154"/>
    <w:rsid w:val="0023046C"/>
    <w:rsid w:val="0023788E"/>
    <w:rsid w:val="00237B7E"/>
    <w:rsid w:val="00244919"/>
    <w:rsid w:val="00252E37"/>
    <w:rsid w:val="00253B4D"/>
    <w:rsid w:val="002634AC"/>
    <w:rsid w:val="0027551E"/>
    <w:rsid w:val="002D248D"/>
    <w:rsid w:val="002E0362"/>
    <w:rsid w:val="002F5FC7"/>
    <w:rsid w:val="002F71A5"/>
    <w:rsid w:val="002F78C1"/>
    <w:rsid w:val="00304B60"/>
    <w:rsid w:val="003054CA"/>
    <w:rsid w:val="00314C18"/>
    <w:rsid w:val="00334DDE"/>
    <w:rsid w:val="00364827"/>
    <w:rsid w:val="0036561B"/>
    <w:rsid w:val="003754BD"/>
    <w:rsid w:val="003A2C28"/>
    <w:rsid w:val="003A4051"/>
    <w:rsid w:val="003B1B85"/>
    <w:rsid w:val="003B6748"/>
    <w:rsid w:val="003B7E47"/>
    <w:rsid w:val="003C3DC4"/>
    <w:rsid w:val="003E44C6"/>
    <w:rsid w:val="003E7822"/>
    <w:rsid w:val="00401308"/>
    <w:rsid w:val="00410995"/>
    <w:rsid w:val="00415C45"/>
    <w:rsid w:val="00425F79"/>
    <w:rsid w:val="00432C92"/>
    <w:rsid w:val="00435935"/>
    <w:rsid w:val="00446673"/>
    <w:rsid w:val="00447EE9"/>
    <w:rsid w:val="00455252"/>
    <w:rsid w:val="004560D7"/>
    <w:rsid w:val="00470A37"/>
    <w:rsid w:val="004764A3"/>
    <w:rsid w:val="0048411A"/>
    <w:rsid w:val="00495240"/>
    <w:rsid w:val="00495613"/>
    <w:rsid w:val="004A220F"/>
    <w:rsid w:val="004A75F5"/>
    <w:rsid w:val="004B65F8"/>
    <w:rsid w:val="004D0508"/>
    <w:rsid w:val="004E1BC5"/>
    <w:rsid w:val="004E5627"/>
    <w:rsid w:val="004E5CEB"/>
    <w:rsid w:val="0051159C"/>
    <w:rsid w:val="005228DF"/>
    <w:rsid w:val="00525F13"/>
    <w:rsid w:val="00541A94"/>
    <w:rsid w:val="00553102"/>
    <w:rsid w:val="00560F93"/>
    <w:rsid w:val="00561F28"/>
    <w:rsid w:val="005657B9"/>
    <w:rsid w:val="00570514"/>
    <w:rsid w:val="00571D5F"/>
    <w:rsid w:val="00575CAA"/>
    <w:rsid w:val="00576F41"/>
    <w:rsid w:val="00587541"/>
    <w:rsid w:val="00592711"/>
    <w:rsid w:val="005B36AF"/>
    <w:rsid w:val="005B3BAF"/>
    <w:rsid w:val="005C0FBD"/>
    <w:rsid w:val="005C38B5"/>
    <w:rsid w:val="005C4695"/>
    <w:rsid w:val="005E102F"/>
    <w:rsid w:val="005E3DB3"/>
    <w:rsid w:val="005E4982"/>
    <w:rsid w:val="006043FF"/>
    <w:rsid w:val="006117CE"/>
    <w:rsid w:val="00627F60"/>
    <w:rsid w:val="0063419A"/>
    <w:rsid w:val="00643188"/>
    <w:rsid w:val="00643227"/>
    <w:rsid w:val="0065162F"/>
    <w:rsid w:val="00657ACC"/>
    <w:rsid w:val="00680C35"/>
    <w:rsid w:val="0068375B"/>
    <w:rsid w:val="006842A7"/>
    <w:rsid w:val="0069069A"/>
    <w:rsid w:val="0069411C"/>
    <w:rsid w:val="006972D3"/>
    <w:rsid w:val="006B411D"/>
    <w:rsid w:val="006B6FF7"/>
    <w:rsid w:val="006D4B76"/>
    <w:rsid w:val="006D60BA"/>
    <w:rsid w:val="006F2071"/>
    <w:rsid w:val="00701CCD"/>
    <w:rsid w:val="00712E1E"/>
    <w:rsid w:val="00713BCE"/>
    <w:rsid w:val="00722C37"/>
    <w:rsid w:val="00730296"/>
    <w:rsid w:val="0076616E"/>
    <w:rsid w:val="00766B43"/>
    <w:rsid w:val="00772874"/>
    <w:rsid w:val="00775337"/>
    <w:rsid w:val="00796B6D"/>
    <w:rsid w:val="007A7C1C"/>
    <w:rsid w:val="007B12F7"/>
    <w:rsid w:val="007F6803"/>
    <w:rsid w:val="00811B4E"/>
    <w:rsid w:val="00821D4E"/>
    <w:rsid w:val="00825443"/>
    <w:rsid w:val="00834178"/>
    <w:rsid w:val="00836EB3"/>
    <w:rsid w:val="00840C1F"/>
    <w:rsid w:val="00843494"/>
    <w:rsid w:val="00862EF0"/>
    <w:rsid w:val="00877D9E"/>
    <w:rsid w:val="00887988"/>
    <w:rsid w:val="00894869"/>
    <w:rsid w:val="008B6893"/>
    <w:rsid w:val="008B7049"/>
    <w:rsid w:val="00902B9F"/>
    <w:rsid w:val="009163E5"/>
    <w:rsid w:val="009232B7"/>
    <w:rsid w:val="009515D7"/>
    <w:rsid w:val="00956B29"/>
    <w:rsid w:val="009675CB"/>
    <w:rsid w:val="0097179D"/>
    <w:rsid w:val="0097607D"/>
    <w:rsid w:val="009765C7"/>
    <w:rsid w:val="0098609D"/>
    <w:rsid w:val="009909B0"/>
    <w:rsid w:val="00996432"/>
    <w:rsid w:val="009A468F"/>
    <w:rsid w:val="009C5BA6"/>
    <w:rsid w:val="009C7523"/>
    <w:rsid w:val="009D0BBC"/>
    <w:rsid w:val="009D3A8A"/>
    <w:rsid w:val="009E307E"/>
    <w:rsid w:val="009E3546"/>
    <w:rsid w:val="00A0185D"/>
    <w:rsid w:val="00A077AC"/>
    <w:rsid w:val="00A1210D"/>
    <w:rsid w:val="00A25E55"/>
    <w:rsid w:val="00A334DF"/>
    <w:rsid w:val="00A607D4"/>
    <w:rsid w:val="00A63321"/>
    <w:rsid w:val="00A75519"/>
    <w:rsid w:val="00A82D74"/>
    <w:rsid w:val="00AB73BE"/>
    <w:rsid w:val="00AC1325"/>
    <w:rsid w:val="00AD0C2A"/>
    <w:rsid w:val="00AD4987"/>
    <w:rsid w:val="00AF01EE"/>
    <w:rsid w:val="00AF1BB6"/>
    <w:rsid w:val="00AF1F80"/>
    <w:rsid w:val="00AF49F8"/>
    <w:rsid w:val="00B031FE"/>
    <w:rsid w:val="00B03627"/>
    <w:rsid w:val="00B121EB"/>
    <w:rsid w:val="00B22B87"/>
    <w:rsid w:val="00B2534B"/>
    <w:rsid w:val="00B35D00"/>
    <w:rsid w:val="00B41200"/>
    <w:rsid w:val="00B4547B"/>
    <w:rsid w:val="00B46606"/>
    <w:rsid w:val="00B64C1A"/>
    <w:rsid w:val="00B87E2F"/>
    <w:rsid w:val="00B90925"/>
    <w:rsid w:val="00BA7EC8"/>
    <w:rsid w:val="00BB2F1B"/>
    <w:rsid w:val="00BB35F1"/>
    <w:rsid w:val="00BC31FB"/>
    <w:rsid w:val="00C01F9F"/>
    <w:rsid w:val="00C0593C"/>
    <w:rsid w:val="00C05E8D"/>
    <w:rsid w:val="00C116F4"/>
    <w:rsid w:val="00C12113"/>
    <w:rsid w:val="00C17E38"/>
    <w:rsid w:val="00C20C49"/>
    <w:rsid w:val="00C321DC"/>
    <w:rsid w:val="00C5139B"/>
    <w:rsid w:val="00C51CD4"/>
    <w:rsid w:val="00C53A0A"/>
    <w:rsid w:val="00C656CD"/>
    <w:rsid w:val="00C73B22"/>
    <w:rsid w:val="00C87ABB"/>
    <w:rsid w:val="00C929CC"/>
    <w:rsid w:val="00C94945"/>
    <w:rsid w:val="00CC4A20"/>
    <w:rsid w:val="00CC4B1C"/>
    <w:rsid w:val="00CC7E7B"/>
    <w:rsid w:val="00CD7D80"/>
    <w:rsid w:val="00CE72E7"/>
    <w:rsid w:val="00D00B8C"/>
    <w:rsid w:val="00D0545F"/>
    <w:rsid w:val="00D354F7"/>
    <w:rsid w:val="00D428B3"/>
    <w:rsid w:val="00D63BBB"/>
    <w:rsid w:val="00D64CF9"/>
    <w:rsid w:val="00D774DE"/>
    <w:rsid w:val="00D8597F"/>
    <w:rsid w:val="00D95160"/>
    <w:rsid w:val="00D972E6"/>
    <w:rsid w:val="00DA141B"/>
    <w:rsid w:val="00DA4DA5"/>
    <w:rsid w:val="00DA6431"/>
    <w:rsid w:val="00DC12B4"/>
    <w:rsid w:val="00DC3BF8"/>
    <w:rsid w:val="00DD046B"/>
    <w:rsid w:val="00DD587E"/>
    <w:rsid w:val="00DF51BF"/>
    <w:rsid w:val="00E071A3"/>
    <w:rsid w:val="00E14E49"/>
    <w:rsid w:val="00E157F0"/>
    <w:rsid w:val="00E27293"/>
    <w:rsid w:val="00E3045C"/>
    <w:rsid w:val="00E51745"/>
    <w:rsid w:val="00E54FBD"/>
    <w:rsid w:val="00E64DB8"/>
    <w:rsid w:val="00E6677C"/>
    <w:rsid w:val="00E73AC7"/>
    <w:rsid w:val="00E82E80"/>
    <w:rsid w:val="00E833B3"/>
    <w:rsid w:val="00EA466A"/>
    <w:rsid w:val="00EA605F"/>
    <w:rsid w:val="00EC0E16"/>
    <w:rsid w:val="00EC60CB"/>
    <w:rsid w:val="00EF0FE6"/>
    <w:rsid w:val="00EF58B6"/>
    <w:rsid w:val="00EF6C2E"/>
    <w:rsid w:val="00EF6E19"/>
    <w:rsid w:val="00F01AD2"/>
    <w:rsid w:val="00F03E53"/>
    <w:rsid w:val="00F07813"/>
    <w:rsid w:val="00F07892"/>
    <w:rsid w:val="00F1236C"/>
    <w:rsid w:val="00F2368A"/>
    <w:rsid w:val="00F3020E"/>
    <w:rsid w:val="00F375AF"/>
    <w:rsid w:val="00F50CFD"/>
    <w:rsid w:val="00F54D3C"/>
    <w:rsid w:val="00F82D75"/>
    <w:rsid w:val="00F878B3"/>
    <w:rsid w:val="00F91FF6"/>
    <w:rsid w:val="00F94370"/>
    <w:rsid w:val="00F94625"/>
    <w:rsid w:val="00F94922"/>
    <w:rsid w:val="00FA5F91"/>
    <w:rsid w:val="00FB327F"/>
    <w:rsid w:val="00FC0DE7"/>
    <w:rsid w:val="00FC77F2"/>
    <w:rsid w:val="00FE7942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CECA94"/>
  <w15:docId w15:val="{E550ECCD-E8A1-4E56-A8AF-C8120BE4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5443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4A220F"/>
    <w:pPr>
      <w:keepNext/>
      <w:keepLines/>
      <w:shd w:val="clear" w:color="auto" w:fill="C6D9F1" w:themeFill="text2" w:themeFillTint="33"/>
      <w:spacing w:before="480" w:after="0"/>
      <w:outlineLvl w:val="0"/>
    </w:pPr>
    <w:rPr>
      <w:rFonts w:ascii="Arial" w:eastAsiaTheme="majorEastAsia" w:hAnsi="Arial" w:cs="Arial"/>
      <w:bCs/>
      <w:color w:val="365F91" w:themeColor="accent1" w:themeShade="BF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locked/>
    <w:rsid w:val="006842A7"/>
    <w:pPr>
      <w:pBdr>
        <w:bottom w:val="single" w:sz="6" w:space="1" w:color="5B9BD5"/>
      </w:pBdr>
      <w:spacing w:before="200" w:after="0" w:line="276" w:lineRule="auto"/>
      <w:outlineLvl w:val="4"/>
    </w:pPr>
    <w:rPr>
      <w:rFonts w:eastAsia="Times New Roman"/>
      <w:caps/>
      <w:color w:val="2E74B5"/>
      <w:spacing w:val="1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rsid w:val="0006432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643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06432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6432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06432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64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6432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A643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D3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3A8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D3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3A8A"/>
    <w:rPr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semiHidden/>
    <w:rsid w:val="009D3A8A"/>
    <w:pPr>
      <w:spacing w:after="0" w:line="240" w:lineRule="auto"/>
      <w:ind w:left="284"/>
    </w:pPr>
    <w:rPr>
      <w:rFonts w:ascii="Times New Roman" w:eastAsia="Times New Roman" w:hAnsi="Times New Roman"/>
      <w:i/>
      <w:sz w:val="16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D3A8A"/>
    <w:rPr>
      <w:rFonts w:ascii="Times New Roman" w:eastAsia="Times New Roman" w:hAnsi="Times New Roman"/>
      <w:i/>
      <w:sz w:val="16"/>
    </w:rPr>
  </w:style>
  <w:style w:type="character" w:styleId="Siln">
    <w:name w:val="Strong"/>
    <w:basedOn w:val="Standardnpsmoodstavce"/>
    <w:uiPriority w:val="22"/>
    <w:qFormat/>
    <w:locked/>
    <w:rsid w:val="00FE7942"/>
    <w:rPr>
      <w:b/>
      <w:bCs/>
    </w:rPr>
  </w:style>
  <w:style w:type="character" w:styleId="Zdraznn">
    <w:name w:val="Emphasis"/>
    <w:basedOn w:val="Standardnpsmoodstavce"/>
    <w:uiPriority w:val="20"/>
    <w:qFormat/>
    <w:locked/>
    <w:rsid w:val="002634AC"/>
    <w:rPr>
      <w:i/>
      <w:iCs/>
    </w:rPr>
  </w:style>
  <w:style w:type="paragraph" w:customStyle="1" w:styleId="Zkladnodstavec">
    <w:name w:val="[Základní odstavec]"/>
    <w:basedOn w:val="Normln"/>
    <w:uiPriority w:val="99"/>
    <w:rsid w:val="00B0362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41A9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3BB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63BBB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63BBB"/>
    <w:rPr>
      <w:vertAlign w:val="superscript"/>
    </w:rPr>
  </w:style>
  <w:style w:type="character" w:customStyle="1" w:styleId="Nadpis5Char">
    <w:name w:val="Nadpis 5 Char"/>
    <w:basedOn w:val="Standardnpsmoodstavce"/>
    <w:link w:val="Nadpis5"/>
    <w:uiPriority w:val="9"/>
    <w:rsid w:val="006842A7"/>
    <w:rPr>
      <w:rFonts w:eastAsia="Times New Roman"/>
      <w:caps/>
      <w:color w:val="2E74B5"/>
      <w:spacing w:val="10"/>
    </w:rPr>
  </w:style>
  <w:style w:type="paragraph" w:customStyle="1" w:styleId="Obsahtabulky">
    <w:name w:val="Obsah tabulky"/>
    <w:basedOn w:val="Normln"/>
    <w:rsid w:val="006842A7"/>
    <w:pPr>
      <w:suppressLineNumbers/>
      <w:spacing w:before="100" w:after="200" w:line="276" w:lineRule="auto"/>
    </w:pPr>
    <w:rPr>
      <w:rFonts w:eastAsia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6842A7"/>
    <w:pPr>
      <w:spacing w:before="100"/>
      <w:jc w:val="both"/>
    </w:pPr>
    <w:rPr>
      <w:rFonts w:eastAsia="Times New Roman"/>
      <w:bCs/>
    </w:rPr>
  </w:style>
  <w:style w:type="character" w:customStyle="1" w:styleId="Nadpis1Char">
    <w:name w:val="Nadpis 1 Char"/>
    <w:basedOn w:val="Standardnpsmoodstavce"/>
    <w:link w:val="Nadpis1"/>
    <w:rsid w:val="004A220F"/>
    <w:rPr>
      <w:rFonts w:ascii="Arial" w:eastAsiaTheme="majorEastAsia" w:hAnsi="Arial" w:cs="Arial"/>
      <w:bCs/>
      <w:color w:val="365F91" w:themeColor="accent1" w:themeShade="BF"/>
      <w:sz w:val="28"/>
      <w:szCs w:val="28"/>
      <w:shd w:val="clear" w:color="auto" w:fill="C6D9F1" w:themeFill="text2" w:themeFillTint="33"/>
      <w:lang w:eastAsia="en-US"/>
    </w:rPr>
  </w:style>
  <w:style w:type="paragraph" w:customStyle="1" w:styleId="Odstavecseseznamem1">
    <w:name w:val="Odstavec se seznamem1"/>
    <w:basedOn w:val="Normln"/>
    <w:rsid w:val="006842A7"/>
    <w:pPr>
      <w:spacing w:before="100" w:after="200" w:line="276" w:lineRule="auto"/>
      <w:ind w:left="720"/>
    </w:pPr>
    <w:rPr>
      <w:rFonts w:eastAsia="SimSun" w:cs="Calibri"/>
      <w:kern w:val="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018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4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an.dolezal2@chm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mibrno.org/blog/2019/01/08/velky-profesionalni-ohnostroj-a-pyrotechnika-odpalovana-jedinci-z-hlediska-kvality-ovzdusi-srovnani/pha_pm10-1h_20190101-00/#main" TargetMode="External"/><Relationship Id="rId12" Type="http://schemas.openxmlformats.org/officeDocument/2006/relationships/hyperlink" Target="mailto:martina.souckova@chmi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hmibrno.org/blog/2019/01/08/velky-profesionalni-ohnostroj-a-pyrotechnika-odpalovana-jedinci-z-hlediska-kvality-ovzdusi-srovnani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chmibrno.org/blog/2019/01/08/velky-profesionalni-ohnostroj-a-pyrotechnika-odpalovana-jedinci-z-hlediska-kvality-ovzdusi-srovnani/pha_pm10-1h_20190101-17/#main" TargetMode="External"/><Relationship Id="rId14" Type="http://schemas.openxmlformats.org/officeDocument/2006/relationships/hyperlink" Target="mailto:jachym.brzezina@chm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Déšť skončil, sucho je problém na dlouho</vt:lpstr>
    </vt:vector>
  </TitlesOfParts>
  <Company>CHMU Praha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Déšť skončil, sucho je problém na dlouho</dc:title>
  <dc:creator>RNDr.  Jan Danhelka, PhD.</dc:creator>
  <cp:lastModifiedBy>JIŘÍ VODKA, Ing.</cp:lastModifiedBy>
  <cp:revision>6</cp:revision>
  <cp:lastPrinted>2018-09-13T09:14:00Z</cp:lastPrinted>
  <dcterms:created xsi:type="dcterms:W3CDTF">2019-01-17T11:15:00Z</dcterms:created>
  <dcterms:modified xsi:type="dcterms:W3CDTF">2019-01-17T12:36:00Z</dcterms:modified>
</cp:coreProperties>
</file>