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A6" w:rsidRDefault="008449A6" w:rsidP="008449A6">
      <w:pPr>
        <w:pStyle w:val="Nadpis1"/>
      </w:pPr>
      <w:r>
        <w:t xml:space="preserve">Závod </w:t>
      </w:r>
      <w:r w:rsidR="00FF078C">
        <w:t>106. AXA Primátorek</w:t>
      </w:r>
      <w:r w:rsidR="00193B3B">
        <w:t xml:space="preserve">: ČHMÚ zajistí informace o </w:t>
      </w:r>
      <w:r>
        <w:t>počasí.</w:t>
      </w:r>
    </w:p>
    <w:p w:rsidR="008449A6" w:rsidRPr="008449A6" w:rsidRDefault="008449A6" w:rsidP="008449A6"/>
    <w:p w:rsidR="008449A6" w:rsidRPr="00171850" w:rsidRDefault="008449A6" w:rsidP="008449A6">
      <w:pPr>
        <w:rPr>
          <w:rStyle w:val="Siln"/>
        </w:rPr>
      </w:pPr>
      <w:r w:rsidRPr="00171850">
        <w:rPr>
          <w:rStyle w:val="Siln"/>
        </w:rPr>
        <w:t xml:space="preserve">Český hydrometeorologický ústav je opět součástí veslařského závodu, který má již více jak stoletou tradici. Společně </w:t>
      </w:r>
      <w:r w:rsidR="00FF078C">
        <w:rPr>
          <w:rStyle w:val="Siln"/>
        </w:rPr>
        <w:t>se sportov</w:t>
      </w:r>
      <w:r w:rsidR="00346C3E">
        <w:rPr>
          <w:rStyle w:val="Siln"/>
        </w:rPr>
        <w:t>n</w:t>
      </w:r>
      <w:r w:rsidR="00FF078C">
        <w:rPr>
          <w:rStyle w:val="Siln"/>
        </w:rPr>
        <w:t>ě-marketingovou</w:t>
      </w:r>
      <w:r w:rsidR="00346C3E">
        <w:rPr>
          <w:rStyle w:val="Siln"/>
        </w:rPr>
        <w:t xml:space="preserve"> </w:t>
      </w:r>
      <w:r w:rsidR="00FF078C">
        <w:rPr>
          <w:rStyle w:val="Siln"/>
        </w:rPr>
        <w:t>agenturou</w:t>
      </w:r>
      <w:r w:rsidR="00FF078C" w:rsidRPr="00171850">
        <w:rPr>
          <w:rStyle w:val="Siln"/>
        </w:rPr>
        <w:t xml:space="preserve"> </w:t>
      </w:r>
      <w:r w:rsidRPr="00171850">
        <w:rPr>
          <w:rStyle w:val="Siln"/>
        </w:rPr>
        <w:t>Raul se spolupodílí na zajištění servisu a bezpečnosti s ohledem na kvalitní závodní podmínky sportu v</w:t>
      </w:r>
      <w:r w:rsidR="000D4F15">
        <w:rPr>
          <w:rStyle w:val="Siln"/>
        </w:rPr>
        <w:t> </w:t>
      </w:r>
      <w:r w:rsidRPr="00171850">
        <w:rPr>
          <w:rStyle w:val="Siln"/>
        </w:rPr>
        <w:t>přírodě</w:t>
      </w:r>
      <w:r w:rsidR="000D4F15">
        <w:rPr>
          <w:rStyle w:val="Siln"/>
        </w:rPr>
        <w:t>, předpovědi počasí</w:t>
      </w:r>
      <w:r w:rsidRPr="00171850">
        <w:rPr>
          <w:rStyle w:val="Siln"/>
        </w:rPr>
        <w:t xml:space="preserve">. Předpovědi počasí budou </w:t>
      </w:r>
      <w:r w:rsidR="002D4EAC">
        <w:rPr>
          <w:rStyle w:val="Siln"/>
        </w:rPr>
        <w:t xml:space="preserve">organizátorům </w:t>
      </w:r>
      <w:r w:rsidRPr="00171850">
        <w:rPr>
          <w:rStyle w:val="Siln"/>
        </w:rPr>
        <w:t>dodávány od pondělí 3. června, každý den budou upřesňovány a n</w:t>
      </w:r>
      <w:r w:rsidR="000D4F15">
        <w:rPr>
          <w:rStyle w:val="Siln"/>
        </w:rPr>
        <w:t>a závodní víkend je připraveno C</w:t>
      </w:r>
      <w:r w:rsidRPr="00171850">
        <w:rPr>
          <w:rStyle w:val="Siln"/>
        </w:rPr>
        <w:t xml:space="preserve">entrální předpovědní pracoviště přinášet 24hodinový servis do místa závodu. </w:t>
      </w:r>
    </w:p>
    <w:p w:rsidR="008449A6" w:rsidRDefault="008449A6" w:rsidP="008449A6">
      <w:pPr>
        <w:jc w:val="center"/>
      </w:pPr>
      <w:r>
        <w:rPr>
          <w:noProof/>
          <w:lang w:eastAsia="cs-CZ"/>
        </w:rPr>
        <w:drawing>
          <wp:inline distT="0" distB="0" distL="0" distR="0" wp14:anchorId="6B3E2282" wp14:editId="49BED7D4">
            <wp:extent cx="3203598" cy="2136775"/>
            <wp:effectExtent l="0" t="0" r="0" b="0"/>
            <wp:docPr id="4" name="Obrázek 4" descr="https://www.axaprimatorky.cz/wp-content/uploads/2018/04/IMG_6176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xaprimatorky.cz/wp-content/uploads/2018/04/IMG_6176-1024x68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248" cy="21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9A6" w:rsidRDefault="008449A6" w:rsidP="00813AA5">
      <w:pPr>
        <w:pStyle w:val="Citt"/>
      </w:pPr>
      <w:r>
        <w:t>Foto: Galerie Axaprimátorky, 104. ročník</w:t>
      </w:r>
    </w:p>
    <w:p w:rsidR="008449A6" w:rsidRDefault="00FF078C" w:rsidP="008449A6">
      <w:pPr>
        <w:spacing w:line="240" w:lineRule="auto"/>
      </w:pPr>
      <w:r>
        <w:t>Agentura RAUL</w:t>
      </w:r>
      <w:r w:rsidR="008449A6">
        <w:t xml:space="preserve">, pořadatelský klub </w:t>
      </w:r>
      <w:r>
        <w:t xml:space="preserve">VK </w:t>
      </w:r>
      <w:r w:rsidR="008449A6">
        <w:t xml:space="preserve">Bohemians Praha a Český hydrometeorologický ústav mají nastavenou strategii pro bezpečnost závodních podmínek s ohledem na aktuální stav počasí a blížící se nebezpečí. Všem zúčastněným velmi záleží na klidném a úspěšném průběhu závodu. </w:t>
      </w:r>
    </w:p>
    <w:p w:rsidR="008449A6" w:rsidRDefault="00FF078C" w:rsidP="008449A6">
      <w:pPr>
        <w:spacing w:line="240" w:lineRule="auto"/>
      </w:pPr>
      <w:r>
        <w:t xml:space="preserve">V pátek, ještě před samotným programem 106. AXA Primátorek, se konají závody Univerzitních osem, a to již od 15 hodin. </w:t>
      </w:r>
      <w:r w:rsidR="008449A6">
        <w:t xml:space="preserve"> V sobotu </w:t>
      </w:r>
      <w:r>
        <w:t xml:space="preserve">pak začíná primátorský program </w:t>
      </w:r>
      <w:r w:rsidR="008449A6">
        <w:t>závody od ranních hodin</w:t>
      </w:r>
      <w:r>
        <w:t xml:space="preserve"> a pokračuje do večera. Hlavní nedělní program</w:t>
      </w:r>
      <w:r w:rsidR="00346C3E">
        <w:t xml:space="preserve"> </w:t>
      </w:r>
      <w:r>
        <w:t>startuje v</w:t>
      </w:r>
      <w:r w:rsidR="008449A6">
        <w:t xml:space="preserve"> 9.20 (kategorie žáci) </w:t>
      </w:r>
      <w:r>
        <w:t>a vrcholí mužskými osmiveslicemi</w:t>
      </w:r>
      <w:r w:rsidR="00346C3E">
        <w:t xml:space="preserve"> </w:t>
      </w:r>
      <w:r>
        <w:t>ve</w:t>
      </w:r>
      <w:r w:rsidR="008449A6">
        <w:t xml:space="preserve"> 12</w:t>
      </w:r>
      <w:r>
        <w:t xml:space="preserve"> hodin.</w:t>
      </w:r>
      <w:r w:rsidR="008449A6">
        <w:t xml:space="preserve"> </w:t>
      </w:r>
    </w:p>
    <w:p w:rsidR="008449A6" w:rsidRDefault="008449A6" w:rsidP="008449A6">
      <w:pPr>
        <w:spacing w:line="240" w:lineRule="auto"/>
      </w:pPr>
      <w:r>
        <w:t xml:space="preserve">V loňských letech tento závod navštívilo přes 15 tisíc diváků.  Závodí se od žákovských kategorií, přes dospělé až k veteránským. Zajímavostí je disciplína skif, kde jsou vypsány závody jen pro kategorii muži a ženy a neméně působivý je závod historických gigových osem, který má svou atmosféru i díky stylovému </w:t>
      </w:r>
      <w:r w:rsidR="000D4F15">
        <w:t>drezování</w:t>
      </w:r>
      <w:r>
        <w:t xml:space="preserve"> jednotlivých posádek.</w:t>
      </w:r>
    </w:p>
    <w:p w:rsidR="008449A6" w:rsidRDefault="008449A6" w:rsidP="008449A6">
      <w:pPr>
        <w:spacing w:line="240" w:lineRule="auto"/>
      </w:pPr>
      <w:r>
        <w:t>Letošní rok je již 106. ročníkem</w:t>
      </w:r>
      <w:r w:rsidR="00AE235E">
        <w:t>. S výjimkou válečných let 1914–</w:t>
      </w:r>
      <w:bookmarkStart w:id="0" w:name="_GoBack"/>
      <w:bookmarkEnd w:id="0"/>
      <w:r>
        <w:t>1918 se závodí od roku 1910. Pro diváky je dobré uvést mís</w:t>
      </w:r>
      <w:r w:rsidR="000D4F15">
        <w:t>ta, odkud mohou vše sledovat. Jsou</w:t>
      </w:r>
      <w:r>
        <w:t xml:space="preserve"> to především </w:t>
      </w:r>
      <w:r w:rsidR="00D51A43">
        <w:t>nábřeží</w:t>
      </w:r>
      <w:r>
        <w:t xml:space="preserve"> v oblasti cíle mezi </w:t>
      </w:r>
      <w:r w:rsidR="00FF078C">
        <w:t>Ž</w:t>
      </w:r>
      <w:r>
        <w:t xml:space="preserve">elezničním mostem a mostem Palackého. </w:t>
      </w:r>
      <w:r w:rsidR="000D4F15">
        <w:t>Krásný p</w:t>
      </w:r>
      <w:r>
        <w:t xml:space="preserve">řehled o celém závodu máte z vyšehradské skály a start závodu lze pozorovat ze břehu Veslařského ostrova či oblasti Císařské louky. </w:t>
      </w:r>
    </w:p>
    <w:p w:rsidR="000D4F15" w:rsidRDefault="008449A6" w:rsidP="008449A6">
      <w:pPr>
        <w:spacing w:line="240" w:lineRule="auto"/>
      </w:pPr>
      <w:r>
        <w:t>Český hydrometeorologický ústav vytvořil takové malé hodnocení časů vítězů od roku 2000 a připojil k tomu data s teplotami, průtokem, slunečním svitem a silou větru, která panovala na probíh</w:t>
      </w:r>
      <w:r w:rsidR="000D4F15">
        <w:t xml:space="preserve">ající hlavní </w:t>
      </w:r>
      <w:r w:rsidR="000D4F15">
        <w:lastRenderedPageBreak/>
        <w:t>mužský závod, jenž</w:t>
      </w:r>
      <w:r>
        <w:t xml:space="preserve"> startuje v poledne (Obrázek 1). Uvidíme, jaké počasí bude doprovázet letošní závod. </w:t>
      </w:r>
    </w:p>
    <w:p w:rsidR="008449A6" w:rsidRDefault="008449A6" w:rsidP="008449A6">
      <w:pPr>
        <w:spacing w:line="240" w:lineRule="auto"/>
      </w:pPr>
      <w:r>
        <w:t xml:space="preserve">Počasí a aktuální předpovědi můžete sledovat na </w:t>
      </w:r>
      <w:hyperlink r:id="rId9" w:history="1">
        <w:r w:rsidRPr="00613C40">
          <w:rPr>
            <w:rStyle w:val="Hypertextovodkaz"/>
          </w:rPr>
          <w:t>www.chmi.cz</w:t>
        </w:r>
      </w:hyperlink>
      <w:r>
        <w:t xml:space="preserve">. Zároveň bychom všechny návštěvníky rádi pozvali do stánku ČHMÚ, který bude umístěn </w:t>
      </w:r>
      <w:r w:rsidR="00346C3E">
        <w:t>v oblasti cíle závodu. Můžete si</w:t>
      </w:r>
      <w:r>
        <w:t xml:space="preserve"> pohovořit s našimi hydrology a meteorology. </w:t>
      </w:r>
    </w:p>
    <w:tbl>
      <w:tblPr>
        <w:tblW w:w="182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88"/>
        <w:gridCol w:w="1180"/>
        <w:gridCol w:w="1180"/>
        <w:gridCol w:w="1180"/>
        <w:gridCol w:w="1240"/>
        <w:gridCol w:w="1180"/>
        <w:gridCol w:w="1660"/>
        <w:gridCol w:w="1120"/>
        <w:gridCol w:w="960"/>
      </w:tblGrid>
      <w:tr w:rsidR="00813AA5" w:rsidRPr="00813AA5" w:rsidTr="00813AA5">
        <w:trPr>
          <w:trHeight w:val="300"/>
        </w:trPr>
        <w:tc>
          <w:tcPr>
            <w:tcW w:w="8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13AA5">
              <w:rPr>
                <w:rFonts w:eastAsia="Times New Roman" w:cs="Calibri"/>
                <w:noProof/>
                <w:color w:val="000000"/>
                <w:lang w:eastAsia="cs-CZ"/>
              </w:rPr>
              <w:drawing>
                <wp:inline distT="0" distB="0" distL="0" distR="0">
                  <wp:extent cx="4743450" cy="3480585"/>
                  <wp:effectExtent l="0" t="0" r="0" b="5715"/>
                  <wp:docPr id="2" name="Obrázek 2" descr="C:\Users\user\Desktop\tabulka prim 2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tabulka prim 2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154" cy="3495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3AA5" w:rsidRPr="00813AA5" w:rsidRDefault="00813AA5" w:rsidP="00813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</w:tbl>
    <w:p w:rsidR="00813AA5" w:rsidRPr="00813AA5" w:rsidRDefault="00813AA5" w:rsidP="00813AA5">
      <w:pPr>
        <w:pStyle w:val="Citt"/>
      </w:pPr>
      <w:r w:rsidRPr="00813AA5">
        <w:t xml:space="preserve">Obr. 1 </w:t>
      </w:r>
      <w:r w:rsidR="008449A6" w:rsidRPr="00813AA5">
        <w:t xml:space="preserve">Tmavší pozadí v tabulce zvýrazňuje </w:t>
      </w:r>
      <w:r w:rsidRPr="00813AA5">
        <w:t xml:space="preserve">extrémnější </w:t>
      </w:r>
      <w:r w:rsidR="008449A6" w:rsidRPr="00813AA5">
        <w:t xml:space="preserve">hodnoty. </w:t>
      </w:r>
      <w:r w:rsidRPr="00813AA5">
        <w:t>Údaje o teplotě, slunečním svitu a srážkách jsou spíše jen informativní, ale zajímavé je to, že mezi 11. a 12. hod v den závodu v posledních 19 letech nikdy nepršelo. Z tabulky je patrná výrazná závislost času vítěze na průtoku vody ve Vltavě. Dále je podstatný i vliv větru. Směr větru od jihu, tedy po směru závodu čas zkracuje a naopak, směry od severu časy prodlužují.</w:t>
      </w:r>
    </w:p>
    <w:p w:rsidR="00813AA5" w:rsidRPr="00813AA5" w:rsidRDefault="00813AA5" w:rsidP="00813AA5">
      <w:pPr>
        <w:pStyle w:val="Citt"/>
      </w:pPr>
      <w:r w:rsidRPr="00813AA5">
        <w:t>*předpověď ze dne 4. 6. 2019</w:t>
      </w:r>
    </w:p>
    <w:p w:rsidR="006D7616" w:rsidRPr="00BA0BB3" w:rsidRDefault="006D7616" w:rsidP="00BD2652">
      <w:pPr>
        <w:pStyle w:val="Bezmezer"/>
        <w:pBdr>
          <w:top w:val="single" w:sz="4" w:space="1" w:color="auto"/>
        </w:pBdr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>Martina Součková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  <w:i/>
        </w:rPr>
      </w:pPr>
      <w:r w:rsidRPr="00BA0BB3">
        <w:rPr>
          <w:rFonts w:asciiTheme="minorHAnsi" w:hAnsiTheme="minorHAnsi" w:cstheme="minorHAnsi"/>
          <w:i/>
        </w:rPr>
        <w:t>manažerka komunikace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 xml:space="preserve">e-mail: </w:t>
      </w:r>
      <w:hyperlink r:id="rId11" w:history="1">
        <w:r w:rsidRPr="00BA0BB3">
          <w:rPr>
            <w:rStyle w:val="Hypertextovodkaz"/>
            <w:rFonts w:asciiTheme="minorHAnsi" w:hAnsiTheme="minorHAnsi" w:cstheme="minorHAnsi"/>
          </w:rPr>
          <w:t>martina.souckova@chmi.cz</w:t>
        </w:r>
      </w:hyperlink>
      <w:r w:rsidRPr="00BA0BB3">
        <w:rPr>
          <w:rFonts w:asciiTheme="minorHAnsi" w:hAnsiTheme="minorHAnsi" w:cstheme="minorHAnsi"/>
        </w:rPr>
        <w:t xml:space="preserve">, </w:t>
      </w:r>
      <w:hyperlink r:id="rId12" w:history="1">
        <w:r w:rsidRPr="00BA0BB3">
          <w:rPr>
            <w:rStyle w:val="Hypertextovodkaz"/>
            <w:rFonts w:asciiTheme="minorHAnsi" w:hAnsiTheme="minorHAnsi" w:cstheme="minorHAnsi"/>
          </w:rPr>
          <w:t>info@chmi.cz</w:t>
        </w:r>
      </w:hyperlink>
      <w:r w:rsidRPr="00BA0BB3">
        <w:rPr>
          <w:rFonts w:asciiTheme="minorHAnsi" w:hAnsiTheme="minorHAnsi" w:cstheme="minorHAnsi"/>
        </w:rPr>
        <w:t>, tel.: 777181882/735794383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>Janek Doležal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  <w:i/>
        </w:rPr>
      </w:pPr>
      <w:r w:rsidRPr="00BA0BB3">
        <w:rPr>
          <w:rFonts w:asciiTheme="minorHAnsi" w:hAnsiTheme="minorHAnsi" w:cstheme="minorHAnsi"/>
          <w:i/>
        </w:rPr>
        <w:t>manažer komunikace</w:t>
      </w:r>
    </w:p>
    <w:p w:rsidR="00CC554A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 xml:space="preserve">e-mail: </w:t>
      </w:r>
      <w:hyperlink r:id="rId13" w:history="1">
        <w:r w:rsidRPr="00BA0BB3">
          <w:rPr>
            <w:rStyle w:val="Hypertextovodkaz"/>
            <w:rFonts w:asciiTheme="minorHAnsi" w:hAnsiTheme="minorHAnsi" w:cstheme="minorHAnsi"/>
          </w:rPr>
          <w:t>jan.dolezal2@chmi.cz</w:t>
        </w:r>
      </w:hyperlink>
      <w:r w:rsidRPr="00BA0BB3">
        <w:rPr>
          <w:rFonts w:asciiTheme="minorHAnsi" w:hAnsiTheme="minorHAnsi" w:cstheme="minorHAnsi"/>
        </w:rPr>
        <w:t xml:space="preserve">, </w:t>
      </w:r>
      <w:hyperlink r:id="rId14" w:history="1">
        <w:r w:rsidRPr="00BA0BB3">
          <w:rPr>
            <w:rStyle w:val="Hypertextovodkaz"/>
            <w:rFonts w:asciiTheme="minorHAnsi" w:hAnsiTheme="minorHAnsi" w:cstheme="minorHAnsi"/>
          </w:rPr>
          <w:t>info@chmi.cz</w:t>
        </w:r>
      </w:hyperlink>
      <w:r w:rsidRPr="00BA0BB3">
        <w:rPr>
          <w:rFonts w:asciiTheme="minorHAnsi" w:hAnsiTheme="minorHAnsi" w:cstheme="minorHAnsi"/>
        </w:rPr>
        <w:t>,  tel.: 724342542</w:t>
      </w:r>
    </w:p>
    <w:p w:rsidR="009E5D4C" w:rsidRDefault="009E5D4C" w:rsidP="009E5D4C">
      <w:pPr>
        <w:pStyle w:val="Bezmezer"/>
        <w:rPr>
          <w:rFonts w:asciiTheme="minorHAnsi" w:hAnsiTheme="minorHAnsi" w:cstheme="minorHAnsi"/>
        </w:rPr>
      </w:pPr>
    </w:p>
    <w:p w:rsidR="009E5D4C" w:rsidRPr="009E5D4C" w:rsidRDefault="009E5D4C" w:rsidP="009E5D4C">
      <w:pPr>
        <w:pStyle w:val="Bezmezer"/>
        <w:rPr>
          <w:rFonts w:asciiTheme="minorHAnsi" w:hAnsiTheme="minorHAnsi" w:cstheme="minorHAnsi"/>
          <w:b/>
        </w:rPr>
      </w:pPr>
      <w:r w:rsidRPr="009E5D4C">
        <w:rPr>
          <w:rFonts w:asciiTheme="minorHAnsi" w:hAnsiTheme="minorHAnsi" w:cstheme="minorHAnsi"/>
          <w:b/>
        </w:rPr>
        <w:t>Odborný dozor:</w:t>
      </w:r>
    </w:p>
    <w:p w:rsidR="00735B32" w:rsidRPr="00346C3E" w:rsidRDefault="008449A6" w:rsidP="00346C3E">
      <w:r>
        <w:t>Obr. 1 z</w:t>
      </w:r>
      <w:r w:rsidRPr="00171850">
        <w:t>pracoval: Český hydrometeorologický ústav, RNDr. Luboš Němec, Ing. Tomáš Fryč</w:t>
      </w:r>
    </w:p>
    <w:sectPr w:rsidR="00735B32" w:rsidRPr="00346C3E" w:rsidSect="00B611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285" w:rsidRDefault="005B2285" w:rsidP="00ED019E">
      <w:r>
        <w:separator/>
      </w:r>
    </w:p>
  </w:endnote>
  <w:endnote w:type="continuationSeparator" w:id="0">
    <w:p w:rsidR="005B2285" w:rsidRDefault="005B2285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AE235E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AE235E">
      <w:rPr>
        <w:noProof/>
      </w:rPr>
      <w:t>2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285" w:rsidRDefault="005B2285" w:rsidP="00ED019E">
      <w:r>
        <w:separator/>
      </w:r>
    </w:p>
  </w:footnote>
  <w:footnote w:type="continuationSeparator" w:id="0">
    <w:p w:rsidR="005B2285" w:rsidRDefault="005B2285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5B2285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5B2285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44C03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0D1468"/>
    <w:rsid w:val="000D4F15"/>
    <w:rsid w:val="000F7D15"/>
    <w:rsid w:val="00106A1C"/>
    <w:rsid w:val="00122B1C"/>
    <w:rsid w:val="00124134"/>
    <w:rsid w:val="00144F2E"/>
    <w:rsid w:val="0015152F"/>
    <w:rsid w:val="00151C2F"/>
    <w:rsid w:val="00165AF4"/>
    <w:rsid w:val="00185E52"/>
    <w:rsid w:val="00193B3B"/>
    <w:rsid w:val="001976CA"/>
    <w:rsid w:val="001D7B23"/>
    <w:rsid w:val="001F13D2"/>
    <w:rsid w:val="001F6735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2D4EAC"/>
    <w:rsid w:val="00327663"/>
    <w:rsid w:val="003327CC"/>
    <w:rsid w:val="00346C3E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433DEF"/>
    <w:rsid w:val="00452BA1"/>
    <w:rsid w:val="004664CC"/>
    <w:rsid w:val="004704B1"/>
    <w:rsid w:val="0048367A"/>
    <w:rsid w:val="004877EA"/>
    <w:rsid w:val="004A3B7E"/>
    <w:rsid w:val="004E2235"/>
    <w:rsid w:val="004E7BCE"/>
    <w:rsid w:val="0051220A"/>
    <w:rsid w:val="005143C2"/>
    <w:rsid w:val="00522C7A"/>
    <w:rsid w:val="00537529"/>
    <w:rsid w:val="00551DE1"/>
    <w:rsid w:val="005530BB"/>
    <w:rsid w:val="00586E9C"/>
    <w:rsid w:val="005B2285"/>
    <w:rsid w:val="005B5596"/>
    <w:rsid w:val="005C4D28"/>
    <w:rsid w:val="005F3FDF"/>
    <w:rsid w:val="005F6986"/>
    <w:rsid w:val="00601318"/>
    <w:rsid w:val="00607FA6"/>
    <w:rsid w:val="00655C8E"/>
    <w:rsid w:val="00656941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84596"/>
    <w:rsid w:val="00795751"/>
    <w:rsid w:val="007C03C3"/>
    <w:rsid w:val="007D03A6"/>
    <w:rsid w:val="007D60BC"/>
    <w:rsid w:val="007F29DE"/>
    <w:rsid w:val="007F794C"/>
    <w:rsid w:val="00800B92"/>
    <w:rsid w:val="00813AA5"/>
    <w:rsid w:val="00817F48"/>
    <w:rsid w:val="008449A6"/>
    <w:rsid w:val="0084719C"/>
    <w:rsid w:val="00851E6F"/>
    <w:rsid w:val="0086745A"/>
    <w:rsid w:val="00896C4B"/>
    <w:rsid w:val="008C3A8F"/>
    <w:rsid w:val="008D742A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64EEA"/>
    <w:rsid w:val="00987BE9"/>
    <w:rsid w:val="00991507"/>
    <w:rsid w:val="009B5281"/>
    <w:rsid w:val="009C407E"/>
    <w:rsid w:val="009C6CB8"/>
    <w:rsid w:val="009D77DE"/>
    <w:rsid w:val="009E2D6B"/>
    <w:rsid w:val="009E59F4"/>
    <w:rsid w:val="009E5D4C"/>
    <w:rsid w:val="009F451C"/>
    <w:rsid w:val="00A126F7"/>
    <w:rsid w:val="00A2618C"/>
    <w:rsid w:val="00A3158A"/>
    <w:rsid w:val="00A41BAC"/>
    <w:rsid w:val="00A4394E"/>
    <w:rsid w:val="00A461F8"/>
    <w:rsid w:val="00A6239E"/>
    <w:rsid w:val="00A85B87"/>
    <w:rsid w:val="00A86E22"/>
    <w:rsid w:val="00AB3F0E"/>
    <w:rsid w:val="00AB6629"/>
    <w:rsid w:val="00AD1284"/>
    <w:rsid w:val="00AE235E"/>
    <w:rsid w:val="00B04145"/>
    <w:rsid w:val="00B0471D"/>
    <w:rsid w:val="00B227F5"/>
    <w:rsid w:val="00B44524"/>
    <w:rsid w:val="00B53AAF"/>
    <w:rsid w:val="00B611C9"/>
    <w:rsid w:val="00B6645B"/>
    <w:rsid w:val="00B72062"/>
    <w:rsid w:val="00B82F04"/>
    <w:rsid w:val="00B84CB6"/>
    <w:rsid w:val="00BA0BB3"/>
    <w:rsid w:val="00BA3D46"/>
    <w:rsid w:val="00BA467A"/>
    <w:rsid w:val="00BB6012"/>
    <w:rsid w:val="00BC2614"/>
    <w:rsid w:val="00BC6E9F"/>
    <w:rsid w:val="00BD2652"/>
    <w:rsid w:val="00BD5BDD"/>
    <w:rsid w:val="00C413C6"/>
    <w:rsid w:val="00C430FF"/>
    <w:rsid w:val="00C46F4D"/>
    <w:rsid w:val="00C70BF1"/>
    <w:rsid w:val="00C7152F"/>
    <w:rsid w:val="00C83570"/>
    <w:rsid w:val="00C8372C"/>
    <w:rsid w:val="00C843B7"/>
    <w:rsid w:val="00C85259"/>
    <w:rsid w:val="00CA2C79"/>
    <w:rsid w:val="00CB2338"/>
    <w:rsid w:val="00CC554A"/>
    <w:rsid w:val="00CE7522"/>
    <w:rsid w:val="00D064C8"/>
    <w:rsid w:val="00D20030"/>
    <w:rsid w:val="00D4020B"/>
    <w:rsid w:val="00D51A43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8536A"/>
    <w:rsid w:val="00EB3B9E"/>
    <w:rsid w:val="00EC781B"/>
    <w:rsid w:val="00ED019E"/>
    <w:rsid w:val="00F22744"/>
    <w:rsid w:val="00F26BE5"/>
    <w:rsid w:val="00F27D08"/>
    <w:rsid w:val="00F41647"/>
    <w:rsid w:val="00F620E9"/>
    <w:rsid w:val="00F7058C"/>
    <w:rsid w:val="00F9359B"/>
    <w:rsid w:val="00FA3A0C"/>
    <w:rsid w:val="00FB5757"/>
    <w:rsid w:val="00FE1CEE"/>
    <w:rsid w:val="00FE21AD"/>
    <w:rsid w:val="00FF078C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57EE0193"/>
  <w15:docId w15:val="{3A9BA2EE-A460-4942-9BBB-F917548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813AA5"/>
    <w:pPr>
      <w:spacing w:before="200" w:after="160"/>
      <w:ind w:right="864"/>
    </w:pPr>
    <w:rPr>
      <w:rFonts w:asciiTheme="minorHAnsi" w:eastAsiaTheme="minorHAnsi" w:hAnsiTheme="minorHAnsi" w:cstheme="minorBidi"/>
      <w:bCs/>
      <w:i/>
      <w:iCs/>
      <w:color w:val="404040" w:themeColor="text1" w:themeTint="BF"/>
      <w:sz w:val="20"/>
      <w:szCs w:val="20"/>
    </w:rPr>
  </w:style>
  <w:style w:type="character" w:customStyle="1" w:styleId="CittChar">
    <w:name w:val="Citát Char"/>
    <w:basedOn w:val="Standardnpsmoodstavce"/>
    <w:link w:val="Citt"/>
    <w:uiPriority w:val="29"/>
    <w:rsid w:val="00813AA5"/>
    <w:rPr>
      <w:rFonts w:asciiTheme="minorHAnsi" w:eastAsiaTheme="minorHAnsi" w:hAnsiTheme="minorHAnsi" w:cstheme="minorBidi"/>
      <w:bCs/>
      <w:i/>
      <w:iCs/>
      <w:color w:val="404040" w:themeColor="text1" w:themeTint="BF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jan.dolezal2@chmi.cz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chmi.cz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tina.souckova@chmi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chmi.cz" TargetMode="External"/><Relationship Id="rId14" Type="http://schemas.openxmlformats.org/officeDocument/2006/relationships/hyperlink" Target="mailto:info@chmi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32631-CEF8-4B42-8FFB-B874EF8E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2</TotalTime>
  <Pages>2</Pages>
  <Words>496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5</cp:revision>
  <cp:lastPrinted>2019-05-30T07:04:00Z</cp:lastPrinted>
  <dcterms:created xsi:type="dcterms:W3CDTF">2019-06-04T07:17:00Z</dcterms:created>
  <dcterms:modified xsi:type="dcterms:W3CDTF">2019-06-04T07:43:00Z</dcterms:modified>
</cp:coreProperties>
</file>