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64D" w:rsidRPr="0041556E" w:rsidRDefault="008C0BFE" w:rsidP="0029364D">
      <w:pPr>
        <w:pStyle w:val="Nadpis1"/>
        <w:jc w:val="center"/>
        <w:rPr>
          <w:b/>
          <w:color w:val="auto"/>
        </w:rPr>
      </w:pPr>
      <w:r>
        <w:rPr>
          <w:b/>
          <w:color w:val="auto"/>
        </w:rPr>
        <w:t xml:space="preserve">OPROTI MINULÉMU OBDOBÍ SE </w:t>
      </w:r>
      <w:r w:rsidR="00DC7A38">
        <w:rPr>
          <w:b/>
          <w:color w:val="auto"/>
        </w:rPr>
        <w:t xml:space="preserve">HYDROLOGICKÉ SUCHO </w:t>
      </w:r>
      <w:bookmarkStart w:id="0" w:name="_GoBack"/>
      <w:bookmarkEnd w:id="0"/>
      <w:r>
        <w:rPr>
          <w:b/>
          <w:color w:val="auto"/>
        </w:rPr>
        <w:t xml:space="preserve">MÍRNĚ ZLEPŠUJE.  </w:t>
      </w:r>
    </w:p>
    <w:p w:rsidR="0029364D" w:rsidRPr="0041556E" w:rsidRDefault="0029364D" w:rsidP="0029364D"/>
    <w:p w:rsidR="002F202A" w:rsidRPr="0041556E" w:rsidRDefault="00EB3268" w:rsidP="002F202A">
      <w:pPr>
        <w:rPr>
          <w:b/>
        </w:rPr>
      </w:pPr>
      <w:r w:rsidRPr="0041556E">
        <w:rPr>
          <w:b/>
        </w:rPr>
        <w:t xml:space="preserve">Týden od 12. do 18. srpna 2019 byl v průměru celé ČR teplotně slabě podprůměrný </w:t>
      </w:r>
      <w:r w:rsidR="00FA7EB2" w:rsidRPr="0041556E">
        <w:rPr>
          <w:b/>
        </w:rPr>
        <w:t xml:space="preserve">a srážkově průměrný. </w:t>
      </w:r>
      <w:r w:rsidRPr="0041556E">
        <w:rPr>
          <w:b/>
        </w:rPr>
        <w:t xml:space="preserve">Nejvíce srážek </w:t>
      </w:r>
      <w:r w:rsidR="00AB084C" w:rsidRPr="0041556E">
        <w:rPr>
          <w:b/>
        </w:rPr>
        <w:t xml:space="preserve">spadlo na východní Moravě, </w:t>
      </w:r>
      <w:r w:rsidRPr="0041556E">
        <w:rPr>
          <w:b/>
        </w:rPr>
        <w:t>ve Slezsku a na jihu Čech</w:t>
      </w:r>
      <w:r w:rsidR="00AB084C" w:rsidRPr="0041556E">
        <w:rPr>
          <w:b/>
        </w:rPr>
        <w:t>, kde byly srážky nadprůměrné. N</w:t>
      </w:r>
      <w:r w:rsidRPr="0041556E">
        <w:rPr>
          <w:b/>
        </w:rPr>
        <w:t xml:space="preserve">aopak v severozápadních Čechách byly </w:t>
      </w:r>
      <w:r w:rsidR="00645EC5" w:rsidRPr="0041556E">
        <w:rPr>
          <w:b/>
        </w:rPr>
        <w:t>srážky podprůměrné a n</w:t>
      </w:r>
      <w:r w:rsidRPr="0041556E">
        <w:rPr>
          <w:b/>
        </w:rPr>
        <w:t>a ostatním území ČR se pohybovaly kolem dlouhodobého průměru. Přitom celoplošně nejvíce srážek spadlo v</w:t>
      </w:r>
      <w:r w:rsidR="00FA7EB2" w:rsidRPr="0041556E">
        <w:rPr>
          <w:b/>
        </w:rPr>
        <w:t> </w:t>
      </w:r>
      <w:r w:rsidRPr="0041556E">
        <w:rPr>
          <w:b/>
        </w:rPr>
        <w:t>pondělí</w:t>
      </w:r>
      <w:r w:rsidR="00FA7EB2" w:rsidRPr="0041556E">
        <w:rPr>
          <w:b/>
        </w:rPr>
        <w:t>,</w:t>
      </w:r>
      <w:r w:rsidRPr="0041556E">
        <w:rPr>
          <w:b/>
        </w:rPr>
        <w:t xml:space="preserve"> v dalších dnech byly srážky slabé nebo lokální.   </w:t>
      </w:r>
    </w:p>
    <w:p w:rsidR="0029364D" w:rsidRPr="0041556E" w:rsidRDefault="002F202A" w:rsidP="0029364D">
      <w:pPr>
        <w:rPr>
          <w:b/>
        </w:rPr>
      </w:pPr>
      <w:r w:rsidRPr="0041556E">
        <w:rPr>
          <w:b/>
        </w:rPr>
        <w:t>Z pohledu hydrologického sucha se situace na území ČR</w:t>
      </w:r>
      <w:r w:rsidR="00FA7EB2" w:rsidRPr="0041556E">
        <w:rPr>
          <w:b/>
        </w:rPr>
        <w:t>,</w:t>
      </w:r>
      <w:r w:rsidRPr="0041556E">
        <w:rPr>
          <w:b/>
        </w:rPr>
        <w:t xml:space="preserve"> v porovnání s předchozím týdnem</w:t>
      </w:r>
      <w:r w:rsidR="00FA7EB2" w:rsidRPr="0041556E">
        <w:rPr>
          <w:b/>
        </w:rPr>
        <w:t>,</w:t>
      </w:r>
      <w:r w:rsidRPr="0041556E">
        <w:rPr>
          <w:b/>
        </w:rPr>
        <w:t xml:space="preserve"> pouze místy slabě zlepšila. Půdní sucho se i nadále nejvíce vyskytuje v Čechách a částečně na jihu a severu Moravy, a to zejména v nižších a středních polohách.</w:t>
      </w:r>
      <w:r w:rsidR="00B24F14" w:rsidRPr="0041556E">
        <w:t xml:space="preserve"> </w:t>
      </w:r>
      <w:r w:rsidR="00B24F14" w:rsidRPr="0041556E">
        <w:rPr>
          <w:b/>
        </w:rPr>
        <w:t xml:space="preserve">Vlivem sucha je zasažena vegetace, z volně rostoucích dřevin jsou nejvíce postiženy jehličnany. </w:t>
      </w:r>
      <w:r w:rsidRPr="0041556E">
        <w:rPr>
          <w:b/>
        </w:rPr>
        <w:t xml:space="preserve"> </w:t>
      </w:r>
    </w:p>
    <w:p w:rsidR="00D46240" w:rsidRPr="0041556E" w:rsidRDefault="00E77024" w:rsidP="00D46240">
      <w:pPr>
        <w:spacing w:after="0"/>
        <w:rPr>
          <w:b/>
          <w:sz w:val="24"/>
        </w:rPr>
      </w:pPr>
      <w:r w:rsidRPr="0041556E">
        <w:rPr>
          <w:b/>
          <w:sz w:val="24"/>
        </w:rPr>
        <w:t>Meteorologická situace v týdnu od 12. do 18. srpna 2019</w:t>
      </w:r>
    </w:p>
    <w:p w:rsidR="00E77024" w:rsidRPr="0041556E" w:rsidRDefault="00E77024" w:rsidP="00D46240">
      <w:pPr>
        <w:spacing w:after="0"/>
        <w:rPr>
          <w:b/>
        </w:rPr>
      </w:pPr>
      <w:r w:rsidRPr="0041556E">
        <w:rPr>
          <w:color w:val="000000"/>
        </w:rPr>
        <w:t xml:space="preserve">V pondělí ovlivňovala počasí u nás zvlněná studená fronta. V úterý a ve středu se k nám od západu rozšířila oblast vyššího tlaku vzduchu, která ve čtvrtek zeslábla a večer postoupila do střední Evropy od západu okluzní fronta. V pátek se k nám přechodně rozšířil výběžek vyššího tlaku, který v sobotu vystřídala další okluzní fronta od západu. V neděli k nám vyvrcholil příliv teplého vzduchu od jihozápadu před studenou frontou, která večer začala od západu ovlivňovat počasí u nás. </w:t>
      </w:r>
      <w:r w:rsidRPr="0041556E">
        <w:t xml:space="preserve">Nejteplejším dnem týdne byla neděle, kdy nejvyšší denní teploty dosáhly v průměru 30,5 °C, v ostatních dnech se průměr nejvyšších denních teplot za celou ČR pohyboval v úzkém rozmezí 21,6 až 24,0 °C. </w:t>
      </w:r>
      <w:r w:rsidRPr="0041556E">
        <w:rPr>
          <w:color w:val="000000"/>
        </w:rPr>
        <w:t xml:space="preserve"> </w:t>
      </w:r>
    </w:p>
    <w:p w:rsidR="00E77024" w:rsidRPr="0041556E" w:rsidRDefault="00E77024" w:rsidP="00D46240">
      <w:pPr>
        <w:spacing w:after="0"/>
        <w:rPr>
          <w:color w:val="000000"/>
        </w:rPr>
      </w:pPr>
      <w:r w:rsidRPr="0041556E">
        <w:rPr>
          <w:b/>
          <w:color w:val="000000"/>
        </w:rPr>
        <w:t>Srážky:</w:t>
      </w:r>
      <w:r w:rsidRPr="0041556E">
        <w:rPr>
          <w:color w:val="000000"/>
        </w:rPr>
        <w:t xml:space="preserve"> V pondělí se vyskytly na celém území kromě Karlovarska a Chebska, Mořkov zaznamenal 43 mm (30 mm za hodinu), Ropice a Nový Jičín 40 mm. V úterý se vyskytly jen v jihovýchodní polovině Česka s úhrny do 8 mm, ve středu v Čechách místy, jinde jen ojediněle s úhrny také do 8 mm. Ve čtvrtek pršelo místy s úhrny do 9 mm. V pátek se srážky opět vyskytly na většině území, nejvíc pršelo ve Světlé Hoře 29 mm a ve </w:t>
      </w:r>
      <w:proofErr w:type="gramStart"/>
      <w:r w:rsidRPr="0041556E">
        <w:rPr>
          <w:color w:val="000000"/>
        </w:rPr>
        <w:t>Strání</w:t>
      </w:r>
      <w:proofErr w:type="gramEnd"/>
      <w:r w:rsidRPr="0041556E">
        <w:rPr>
          <w:color w:val="000000"/>
        </w:rPr>
        <w:t xml:space="preserve"> 27 mm. V sobotu se velmi slabé srážky s úhrny do 1 mm vyskytly v západní polovině Čech místy, jinde jen ojediněle. Z neděle na pondělí pak pršelo v Čechách na většině území (Železná 24 mm, Přimda 22 mm).</w:t>
      </w:r>
    </w:p>
    <w:p w:rsidR="00E77024" w:rsidRPr="0041556E" w:rsidRDefault="00E77024" w:rsidP="00E77024">
      <w:pPr>
        <w:jc w:val="center"/>
        <w:rPr>
          <w:sz w:val="24"/>
          <w:szCs w:val="24"/>
        </w:rPr>
      </w:pPr>
      <w:r w:rsidRPr="0041556E">
        <w:rPr>
          <w:noProof/>
          <w:lang w:eastAsia="cs-CZ"/>
        </w:rPr>
        <w:drawing>
          <wp:inline distT="0" distB="0" distL="0" distR="0" wp14:anchorId="0154126A" wp14:editId="11530B88">
            <wp:extent cx="4638464" cy="3276218"/>
            <wp:effectExtent l="0" t="0" r="0" b="635"/>
            <wp:docPr id="2" name="obrázek 2" descr="http://portal.chmi.cz/files/portal/docs/hydro/sucho/sra_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tal.chmi.cz/files/portal/docs/hydro/sucho/sra_ak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71" cy="33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84C" w:rsidRPr="0041556E" w:rsidRDefault="00D46240" w:rsidP="00D46240">
      <w:pPr>
        <w:jc w:val="center"/>
        <w:rPr>
          <w:b/>
          <w:sz w:val="20"/>
        </w:rPr>
      </w:pPr>
      <w:r w:rsidRPr="0041556E">
        <w:rPr>
          <w:b/>
          <w:szCs w:val="24"/>
        </w:rPr>
        <w:lastRenderedPageBreak/>
        <w:t>„Nejvíce srážek spadlo na východní Moravě, ve Slezsku a na jihu Čech, kde byly srážky nadprůměrné. Severozápad Čech byl naopak podprůměrný.“</w:t>
      </w:r>
      <w:r w:rsidR="00E77024" w:rsidRPr="0041556E">
        <w:t xml:space="preserve"> </w:t>
      </w:r>
    </w:p>
    <w:p w:rsidR="001954B4" w:rsidRPr="0041556E" w:rsidRDefault="001954B4" w:rsidP="001954B4">
      <w:pPr>
        <w:pStyle w:val="Nadpis2"/>
        <w:rPr>
          <w:color w:val="auto"/>
          <w:sz w:val="24"/>
        </w:rPr>
      </w:pPr>
      <w:r w:rsidRPr="0041556E">
        <w:rPr>
          <w:color w:val="auto"/>
          <w:sz w:val="24"/>
        </w:rPr>
        <w:t>Půdní sucho a stav vegetace</w:t>
      </w:r>
    </w:p>
    <w:p w:rsidR="002F202A" w:rsidRPr="0041556E" w:rsidRDefault="002F202A" w:rsidP="002F202A">
      <w:r w:rsidRPr="0041556E">
        <w:t xml:space="preserve">Na části území, především v severozápadních, středních a východních Čechách i nadále přetrvávají nízké vlhkosti půdy. V současné době je půdním suchem postiženo více než 42 % území ČR (ve srovnání s předchozím týdnem je to o 2,6 % více). </w:t>
      </w:r>
    </w:p>
    <w:p w:rsidR="002F202A" w:rsidRPr="0041556E" w:rsidRDefault="002F202A" w:rsidP="002F202A">
      <w:pPr>
        <w:jc w:val="center"/>
      </w:pPr>
      <w:r w:rsidRPr="0041556E">
        <w:rPr>
          <w:noProof/>
          <w:lang w:eastAsia="cs-CZ"/>
        </w:rPr>
        <w:drawing>
          <wp:inline distT="0" distB="0" distL="0" distR="0" wp14:anchorId="5D59BFE1" wp14:editId="572305F6">
            <wp:extent cx="4604857" cy="3258579"/>
            <wp:effectExtent l="0" t="0" r="571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ch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251" cy="3263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02A" w:rsidRPr="0041556E" w:rsidRDefault="002F202A" w:rsidP="002F202A">
      <w:pPr>
        <w:pStyle w:val="Citt"/>
      </w:pPr>
      <w:r w:rsidRPr="0041556E">
        <w:t xml:space="preserve">„Půdní sucho se nadále nejvíce vyskytuje v Čechách a částečně na jihu a severu Moravy, a to zejména </w:t>
      </w:r>
      <w:r w:rsidR="00645EC5" w:rsidRPr="0041556E">
        <w:t>v nižších a středních polohách.</w:t>
      </w:r>
      <w:r w:rsidRPr="0041556E">
        <w:t>“</w:t>
      </w:r>
    </w:p>
    <w:p w:rsidR="0029364D" w:rsidRPr="0041556E" w:rsidRDefault="0029364D" w:rsidP="002F202A"/>
    <w:p w:rsidR="002F202A" w:rsidRPr="0041556E" w:rsidRDefault="002F202A" w:rsidP="002F202A">
      <w:r w:rsidRPr="0041556E">
        <w:t xml:space="preserve">Vlivem sucha je i nadále zasažena vegetace, z volně rostoucích dřevin jsou nejvíce postiženy jehličnany, a to zejména borovice lesní a smrk ztepilý a místy i modřín opadavý. Vinou pokračujícího sucha na většině území usychají především starší porosty borovice, právě snížením hladiny podzemní vody. Oslabení jehličnanů suchem má za následek vyšší </w:t>
      </w:r>
      <w:r w:rsidR="00645EC5" w:rsidRPr="0041556E">
        <w:t>škody způsobené hmyzími škůdci.</w:t>
      </w:r>
    </w:p>
    <w:p w:rsidR="00D46240" w:rsidRPr="0041556E" w:rsidRDefault="002F202A" w:rsidP="0029364D">
      <w:r w:rsidRPr="0041556E">
        <w:t>Již v předchozích týdnech začaly předčasně žloutnout některé volně rostoucí dřeviny např. břízy, lísky, javory, třešně, habry a další. Jedná se zejména o jednotlivé stromy, většinou mladé jedince, na mezích či v okrajích lesa s celodenním osluněním. Na loukách došlo k mírnému zlepšení</w:t>
      </w:r>
      <w:r w:rsidR="00FA7EB2" w:rsidRPr="0041556E">
        <w:t>,</w:t>
      </w:r>
      <w:r w:rsidR="00645EC5" w:rsidRPr="0041556E">
        <w:t xml:space="preserve"> ale </w:t>
      </w:r>
      <w:r w:rsidRPr="0041556E">
        <w:t>otavoseč velmi pravděpodobně na většině lokalit vůbec neproběhne</w:t>
      </w:r>
      <w:r w:rsidR="00FA7EB2" w:rsidRPr="0041556E">
        <w:t>,</w:t>
      </w:r>
      <w:r w:rsidRPr="0041556E">
        <w:t xml:space="preserve"> nebo budou výnosy nízké (tím se prohloubí nedostatek sena pro hospodářská zvířata)</w:t>
      </w:r>
      <w:r w:rsidR="00FA7EB2" w:rsidRPr="0041556E">
        <w:t>. P</w:t>
      </w:r>
      <w:r w:rsidRPr="0041556E">
        <w:t>ůdní sucho má i nadále stále negativní vliv na v</w:t>
      </w:r>
      <w:r w:rsidR="00645EC5" w:rsidRPr="0041556E">
        <w:t>ýnosy a kvalitu polních plodin.</w:t>
      </w:r>
    </w:p>
    <w:p w:rsidR="002F202A" w:rsidRPr="0041556E" w:rsidRDefault="002F202A" w:rsidP="002F202A">
      <w:pPr>
        <w:pStyle w:val="Nadpis2"/>
        <w:rPr>
          <w:color w:val="auto"/>
          <w:sz w:val="24"/>
        </w:rPr>
      </w:pPr>
      <w:r w:rsidRPr="0041556E">
        <w:rPr>
          <w:color w:val="auto"/>
          <w:sz w:val="24"/>
        </w:rPr>
        <w:t>Stav vodních toků</w:t>
      </w:r>
    </w:p>
    <w:p w:rsidR="0029364D" w:rsidRPr="0041556E" w:rsidRDefault="002F202A" w:rsidP="002F202A">
      <w:pPr>
        <w:tabs>
          <w:tab w:val="left" w:pos="567"/>
        </w:tabs>
      </w:pPr>
      <w:r w:rsidRPr="0041556E">
        <w:t>Z pohledu hydrologického sucha se situace na území ČR v porovnání s předchozím týdnem pouze místy slabě zlepšila. Průměrné týdenní průtoky byly v porovnání s dlouhodobými srpnovými průměry opět převážně výrazně podprůměrné a pohybovaly se ne</w:t>
      </w:r>
      <w:r w:rsidR="002E5EAC" w:rsidRPr="0041556E">
        <w:t>jčastěji v intervalu 15 až 60 %</w:t>
      </w:r>
      <w:r w:rsidRPr="0041556E">
        <w:rPr>
          <w:vertAlign w:val="subscript"/>
        </w:rPr>
        <w:t>.</w:t>
      </w:r>
      <w:r w:rsidRPr="0041556E">
        <w:t xml:space="preserve"> Nejvodnější toky byly na severovýchodě </w:t>
      </w:r>
      <w:r w:rsidR="002E5EAC" w:rsidRPr="0041556E">
        <w:t>a východě území České republiky. N</w:t>
      </w:r>
      <w:r w:rsidRPr="0041556E">
        <w:t xml:space="preserve">ásledkem četnějších srážek </w:t>
      </w:r>
      <w:r w:rsidR="002E5EAC" w:rsidRPr="0041556E">
        <w:t xml:space="preserve">zde </w:t>
      </w:r>
      <w:r w:rsidRPr="0041556E">
        <w:t xml:space="preserve">dosahovaly </w:t>
      </w:r>
      <w:r w:rsidR="00645EC5" w:rsidRPr="0041556E">
        <w:t>70–</w:t>
      </w:r>
      <w:r w:rsidR="002E5EAC" w:rsidRPr="0041556E">
        <w:t xml:space="preserve">120 % dlouhodobého průměru pro tento měsíc. </w:t>
      </w:r>
      <w:r w:rsidRPr="0041556E">
        <w:t xml:space="preserve"> Hydrologické sucho (tj. </w:t>
      </w:r>
      <w:r w:rsidR="002E5EAC" w:rsidRPr="0041556E">
        <w:t>průtok, který je v dlouhodobém průměru dosažen, či překročen 355 dní v roce</w:t>
      </w:r>
      <w:r w:rsidRPr="0041556E">
        <w:t xml:space="preserve">) aktuálně (20. 8.) vykazuje ca 40 % hlásných profilů. </w:t>
      </w:r>
    </w:p>
    <w:p w:rsidR="0029364D" w:rsidRPr="0041556E" w:rsidRDefault="0029364D" w:rsidP="002F202A">
      <w:pPr>
        <w:tabs>
          <w:tab w:val="left" w:pos="567"/>
        </w:tabs>
      </w:pPr>
    </w:p>
    <w:p w:rsidR="0029364D" w:rsidRPr="0041556E" w:rsidRDefault="0029364D" w:rsidP="002F202A">
      <w:pPr>
        <w:tabs>
          <w:tab w:val="left" w:pos="567"/>
        </w:tabs>
      </w:pPr>
    </w:p>
    <w:p w:rsidR="002F202A" w:rsidRPr="0041556E" w:rsidRDefault="002F202A" w:rsidP="002F202A">
      <w:pPr>
        <w:tabs>
          <w:tab w:val="left" w:pos="567"/>
        </w:tabs>
      </w:pPr>
      <w:r w:rsidRPr="0041556E">
        <w:t>Vývoj počtu profilů vykazující stav hydrologického sucha od 1. 7. do 20. 8. 2019 ukazuje následující graf.</w:t>
      </w:r>
    </w:p>
    <w:p w:rsidR="002F202A" w:rsidRPr="0041556E" w:rsidRDefault="002F202A" w:rsidP="002F202A">
      <w:pPr>
        <w:tabs>
          <w:tab w:val="left" w:pos="567"/>
        </w:tabs>
        <w:rPr>
          <w:color w:val="76923C"/>
          <w:sz w:val="24"/>
        </w:rPr>
      </w:pPr>
      <w:r w:rsidRPr="0041556E">
        <w:rPr>
          <w:noProof/>
          <w:lang w:eastAsia="cs-CZ"/>
        </w:rPr>
        <w:drawing>
          <wp:inline distT="0" distB="0" distL="0" distR="0">
            <wp:extent cx="6269182" cy="2327563"/>
            <wp:effectExtent l="0" t="0" r="17780" b="15875"/>
            <wp:docPr id="11" name="Graf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6240" w:rsidRPr="0041556E" w:rsidRDefault="00D46240" w:rsidP="002F202A">
      <w:pPr>
        <w:tabs>
          <w:tab w:val="left" w:pos="567"/>
        </w:tabs>
        <w:spacing w:before="120"/>
        <w:rPr>
          <w:sz w:val="24"/>
        </w:rPr>
      </w:pPr>
    </w:p>
    <w:p w:rsidR="002F202A" w:rsidRPr="0041556E" w:rsidRDefault="002F202A" w:rsidP="002F202A">
      <w:pPr>
        <w:tabs>
          <w:tab w:val="left" w:pos="567"/>
        </w:tabs>
        <w:spacing w:before="120"/>
        <w:rPr>
          <w:bCs/>
          <w:sz w:val="24"/>
        </w:rPr>
      </w:pPr>
      <w:r w:rsidRPr="0041556E">
        <w:rPr>
          <w:sz w:val="24"/>
        </w:rPr>
        <w:t>Při</w:t>
      </w:r>
      <w:r w:rsidRPr="0041556E">
        <w:rPr>
          <w:bCs/>
          <w:sz w:val="24"/>
        </w:rPr>
        <w:t xml:space="preserve"> srovnání aktuálních denních průtokových hodnot s dlouhodobými historickými údaji pro daný den,</w:t>
      </w:r>
      <w:r w:rsidRPr="0041556E">
        <w:rPr>
          <w:bCs/>
          <w:color w:val="76923C"/>
          <w:sz w:val="24"/>
        </w:rPr>
        <w:t xml:space="preserve"> </w:t>
      </w:r>
      <w:r w:rsidRPr="0041556E">
        <w:rPr>
          <w:bCs/>
          <w:sz w:val="24"/>
        </w:rPr>
        <w:t>jsou nejblíže minimům či pod jejich úrovní místy hodnoty menších toků v</w:t>
      </w:r>
      <w:r w:rsidRPr="0041556E">
        <w:rPr>
          <w:bCs/>
          <w:color w:val="76923C"/>
          <w:sz w:val="24"/>
        </w:rPr>
        <w:t xml:space="preserve"> </w:t>
      </w:r>
      <w:r w:rsidRPr="0041556E">
        <w:rPr>
          <w:bCs/>
          <w:sz w:val="24"/>
        </w:rPr>
        <w:t xml:space="preserve">povodí středního Labe, horní Otavy, Blanice, Třebůvky a Loučky </w:t>
      </w:r>
      <w:r w:rsidRPr="0041556E">
        <w:rPr>
          <w:bCs/>
          <w:i/>
          <w:sz w:val="24"/>
        </w:rPr>
        <w:t>(</w:t>
      </w:r>
      <w:r w:rsidRPr="0041556E">
        <w:rPr>
          <w:bCs/>
          <w:i/>
          <w:iCs/>
          <w:sz w:val="24"/>
        </w:rPr>
        <w:t>viz následující mapa)</w:t>
      </w:r>
      <w:r w:rsidRPr="0041556E">
        <w:rPr>
          <w:bCs/>
          <w:sz w:val="24"/>
        </w:rPr>
        <w:t>.</w:t>
      </w:r>
    </w:p>
    <w:p w:rsidR="002F202A" w:rsidRPr="0041556E" w:rsidRDefault="002F202A" w:rsidP="00D46240">
      <w:pPr>
        <w:tabs>
          <w:tab w:val="left" w:pos="567"/>
        </w:tabs>
        <w:jc w:val="center"/>
        <w:rPr>
          <w:bCs/>
          <w:sz w:val="24"/>
        </w:rPr>
      </w:pPr>
      <w:r w:rsidRPr="0041556E">
        <w:rPr>
          <w:noProof/>
          <w:lang w:eastAsia="cs-CZ"/>
        </w:rPr>
        <w:drawing>
          <wp:inline distT="0" distB="0" distL="0" distR="0">
            <wp:extent cx="4903633" cy="2980164"/>
            <wp:effectExtent l="114300" t="114300" r="106680" b="1441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4" cy="2992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364D" w:rsidRPr="0041556E" w:rsidRDefault="002F202A" w:rsidP="0029364D">
      <w:pPr>
        <w:tabs>
          <w:tab w:val="left" w:pos="567"/>
        </w:tabs>
        <w:jc w:val="center"/>
        <w:rPr>
          <w:b/>
          <w:i/>
          <w:sz w:val="24"/>
        </w:rPr>
      </w:pPr>
      <w:r w:rsidRPr="0041556E">
        <w:rPr>
          <w:b/>
          <w:i/>
          <w:szCs w:val="24"/>
        </w:rPr>
        <w:t>„</w:t>
      </w:r>
      <w:r w:rsidRPr="0041556E">
        <w:rPr>
          <w:b/>
          <w:i/>
          <w:sz w:val="24"/>
        </w:rPr>
        <w:t xml:space="preserve">V první polovině týdne </w:t>
      </w:r>
      <w:r w:rsidRPr="0041556E">
        <w:rPr>
          <w:b/>
          <w:i/>
          <w:szCs w:val="24"/>
        </w:rPr>
        <w:t>očekáváme</w:t>
      </w:r>
      <w:r w:rsidRPr="0041556E">
        <w:rPr>
          <w:b/>
          <w:i/>
          <w:sz w:val="24"/>
        </w:rPr>
        <w:t xml:space="preserve"> na většině toků setrvalé stavy až mírné kolísání po místy vydatnějších srážkách, ve druhé polovině týdne pak opět slabé p</w:t>
      </w:r>
      <w:bookmarkStart w:id="1" w:name="OLE_LINK1"/>
      <w:r w:rsidR="00B24F14" w:rsidRPr="0041556E">
        <w:rPr>
          <w:b/>
          <w:i/>
          <w:sz w:val="24"/>
        </w:rPr>
        <w:t>oklesy až setrvalé stavy hladin.“</w:t>
      </w:r>
      <w:bookmarkEnd w:id="1"/>
    </w:p>
    <w:p w:rsidR="005E1C9A" w:rsidRPr="0041556E" w:rsidRDefault="005E1C9A" w:rsidP="002F202A">
      <w:pPr>
        <w:pStyle w:val="Nadpis2"/>
        <w:rPr>
          <w:rFonts w:eastAsia="Times New Roman"/>
          <w:color w:val="auto"/>
          <w:sz w:val="24"/>
          <w:lang w:eastAsia="cs-CZ"/>
        </w:rPr>
      </w:pPr>
    </w:p>
    <w:p w:rsidR="005E1C9A" w:rsidRPr="0041556E" w:rsidRDefault="005E1C9A" w:rsidP="002F202A">
      <w:pPr>
        <w:pStyle w:val="Nadpis2"/>
        <w:rPr>
          <w:rFonts w:eastAsia="Times New Roman"/>
          <w:color w:val="auto"/>
          <w:sz w:val="24"/>
          <w:lang w:eastAsia="cs-CZ"/>
        </w:rPr>
      </w:pPr>
    </w:p>
    <w:p w:rsidR="002F202A" w:rsidRPr="0041556E" w:rsidRDefault="002F202A" w:rsidP="002F202A">
      <w:pPr>
        <w:pStyle w:val="Nadpis2"/>
        <w:rPr>
          <w:rFonts w:eastAsia="Times New Roman"/>
          <w:color w:val="auto"/>
          <w:sz w:val="24"/>
          <w:lang w:eastAsia="cs-CZ"/>
        </w:rPr>
      </w:pPr>
      <w:r w:rsidRPr="0041556E">
        <w:rPr>
          <w:rFonts w:eastAsia="Times New Roman"/>
          <w:color w:val="auto"/>
          <w:sz w:val="24"/>
          <w:lang w:eastAsia="cs-CZ"/>
        </w:rPr>
        <w:t>Stav podzemní vody</w:t>
      </w:r>
    </w:p>
    <w:p w:rsidR="005E1C9A" w:rsidRPr="0041556E" w:rsidRDefault="005A411C" w:rsidP="005E1C9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Cs w:val="24"/>
          <w:lang w:eastAsia="cs-CZ"/>
        </w:rPr>
      </w:pPr>
      <w:bookmarkStart w:id="2" w:name="OLE_LINK2"/>
      <w:bookmarkStart w:id="3" w:name="OLE_LINK3"/>
      <w:bookmarkStart w:id="4" w:name="OLE_LINK4"/>
      <w:bookmarkStart w:id="5" w:name="OLE_LINK5"/>
      <w:bookmarkStart w:id="6" w:name="OLE_LINK6"/>
      <w:bookmarkStart w:id="7" w:name="OLE_LINK7"/>
      <w:r w:rsidRPr="0041556E">
        <w:rPr>
          <w:rFonts w:cs="Calibri"/>
          <w:szCs w:val="24"/>
          <w:lang w:eastAsia="cs-CZ"/>
        </w:rPr>
        <w:t xml:space="preserve">Stav podzemních vod se oproti minulému týdnu mírně zlepšil, ale nadále zůstal silně podnormální. </w:t>
      </w:r>
      <w:r w:rsidRPr="0041556E">
        <w:rPr>
          <w:rFonts w:cs="Calibri"/>
          <w:color w:val="000000"/>
          <w:szCs w:val="24"/>
          <w:lang w:eastAsia="cs-CZ"/>
        </w:rPr>
        <w:t>Hladina v</w:t>
      </w:r>
      <w:r w:rsidR="0041556E">
        <w:rPr>
          <w:rFonts w:cs="Calibri"/>
          <w:color w:val="000000"/>
          <w:szCs w:val="24"/>
          <w:lang w:eastAsia="cs-CZ"/>
        </w:rPr>
        <w:t> </w:t>
      </w:r>
      <w:r w:rsidRPr="0041556E">
        <w:rPr>
          <w:rFonts w:cs="Calibri"/>
          <w:color w:val="000000"/>
          <w:szCs w:val="24"/>
          <w:lang w:eastAsia="cs-CZ"/>
        </w:rPr>
        <w:t xml:space="preserve">mělkých vrtech a vydatnost pramenů ve srovnání s předchozím týdnem v celkovém průměru </w:t>
      </w:r>
      <w:bookmarkEnd w:id="2"/>
      <w:bookmarkEnd w:id="3"/>
      <w:bookmarkEnd w:id="4"/>
      <w:bookmarkEnd w:id="5"/>
      <w:bookmarkEnd w:id="6"/>
      <w:bookmarkEnd w:id="7"/>
      <w:r w:rsidRPr="0041556E">
        <w:rPr>
          <w:rFonts w:cs="Calibri"/>
          <w:color w:val="000000"/>
          <w:szCs w:val="24"/>
          <w:lang w:eastAsia="cs-CZ"/>
        </w:rPr>
        <w:t xml:space="preserve">převážně stagnovaly. </w:t>
      </w:r>
      <w:r w:rsidRPr="0041556E">
        <w:rPr>
          <w:rFonts w:cs="Calibri"/>
          <w:szCs w:val="24"/>
          <w:lang w:eastAsia="cs-CZ"/>
        </w:rPr>
        <w:t>V meziročním srovnání byl stav podzemních vod na mírně vyšší úrovni než ve stejném období roku 2018.</w:t>
      </w:r>
    </w:p>
    <w:p w:rsidR="00B72F2C" w:rsidRPr="0041556E" w:rsidRDefault="005A411C" w:rsidP="005E1C9A">
      <w:pPr>
        <w:spacing w:after="0" w:line="240" w:lineRule="auto"/>
        <w:rPr>
          <w:rFonts w:cs="Calibri"/>
          <w:szCs w:val="24"/>
          <w:lang w:eastAsia="cs-CZ"/>
        </w:rPr>
      </w:pPr>
      <w:r w:rsidRPr="0041556E">
        <w:rPr>
          <w:rFonts w:cs="Calibri"/>
          <w:szCs w:val="24"/>
          <w:lang w:eastAsia="cs-CZ"/>
        </w:rPr>
        <w:t xml:space="preserve"> </w:t>
      </w:r>
    </w:p>
    <w:p w:rsidR="00B72F2C" w:rsidRPr="0041556E" w:rsidRDefault="005A411C" w:rsidP="00113AC2">
      <w:pPr>
        <w:jc w:val="center"/>
        <w:rPr>
          <w:sz w:val="24"/>
          <w:szCs w:val="24"/>
        </w:rPr>
      </w:pPr>
      <w:r w:rsidRPr="0041556E"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5849283" cy="295547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443" cy="2960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411C" w:rsidRPr="0041556E" w:rsidRDefault="005A411C" w:rsidP="005A411C">
      <w:pPr>
        <w:spacing w:after="0" w:line="240" w:lineRule="auto"/>
        <w:rPr>
          <w:rFonts w:cs="Calibri"/>
          <w:sz w:val="24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E1C9A" w:rsidRPr="0041556E" w:rsidRDefault="005E1C9A" w:rsidP="005A411C">
      <w:pPr>
        <w:spacing w:after="0" w:line="240" w:lineRule="auto"/>
        <w:rPr>
          <w:rFonts w:cs="Calibri"/>
          <w:szCs w:val="24"/>
          <w:lang w:eastAsia="cs-CZ"/>
        </w:rPr>
      </w:pPr>
    </w:p>
    <w:p w:rsidR="005A411C" w:rsidRPr="0041556E" w:rsidRDefault="005A411C" w:rsidP="005A411C">
      <w:pPr>
        <w:spacing w:after="0" w:line="240" w:lineRule="auto"/>
        <w:rPr>
          <w:rFonts w:cs="Calibri"/>
          <w:szCs w:val="24"/>
          <w:lang w:eastAsia="cs-CZ"/>
        </w:rPr>
      </w:pPr>
      <w:r w:rsidRPr="0041556E">
        <w:rPr>
          <w:rFonts w:cs="Calibri"/>
          <w:szCs w:val="24"/>
          <w:lang w:eastAsia="cs-CZ"/>
        </w:rPr>
        <w:lastRenderedPageBreak/>
        <w:t>Počet mělkých vrtů, u kterých bylo dosaženo silně podnormální nebo mimořádně podnormální úrovně hladiny tj. silného či mimořádného sucha se mírně snížil a tvoří 62 % všech objektů.</w:t>
      </w:r>
    </w:p>
    <w:p w:rsidR="005A411C" w:rsidRPr="0041556E" w:rsidRDefault="005A411C" w:rsidP="005A411C">
      <w:pPr>
        <w:spacing w:after="0" w:line="240" w:lineRule="auto"/>
        <w:rPr>
          <w:rFonts w:cs="Calibri"/>
          <w:szCs w:val="24"/>
          <w:lang w:eastAsia="cs-CZ"/>
        </w:rPr>
      </w:pPr>
      <w:r w:rsidRPr="0041556E">
        <w:rPr>
          <w:rFonts w:cs="Calibri"/>
          <w:szCs w:val="24"/>
          <w:lang w:eastAsia="cs-CZ"/>
        </w:rPr>
        <w:t>Počet pramenů, u kterých bylo dosaženo silně podnormální nebo mimořádně podnormální vydatnosti tj. silného či mimořádného sucha se nezměnil a tvoří 64 % všech objektů.</w:t>
      </w:r>
    </w:p>
    <w:p w:rsidR="002F202A" w:rsidRPr="0041556E" w:rsidRDefault="002F202A" w:rsidP="002F202A">
      <w:pPr>
        <w:rPr>
          <w:lang w:eastAsia="cs-CZ"/>
        </w:rPr>
      </w:pPr>
    </w:p>
    <w:p w:rsidR="002F202A" w:rsidRPr="0041556E" w:rsidRDefault="005A411C" w:rsidP="002F202A">
      <w:pPr>
        <w:spacing w:after="0" w:line="240" w:lineRule="auto"/>
        <w:ind w:firstLine="567"/>
        <w:jc w:val="center"/>
        <w:rPr>
          <w:rFonts w:cs="Calibri"/>
          <w:sz w:val="24"/>
          <w:szCs w:val="24"/>
          <w:lang w:eastAsia="cs-CZ"/>
        </w:rPr>
      </w:pPr>
      <w:r w:rsidRPr="0041556E">
        <w:rPr>
          <w:rFonts w:cs="Calibri"/>
          <w:noProof/>
          <w:sz w:val="24"/>
          <w:szCs w:val="24"/>
          <w:lang w:eastAsia="cs-CZ"/>
        </w:rPr>
        <w:drawing>
          <wp:inline distT="0" distB="0" distL="0" distR="0">
            <wp:extent cx="4716178" cy="3072765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46" cy="307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9A" w:rsidRDefault="005E1C9A" w:rsidP="005E1C9A">
      <w:pPr>
        <w:spacing w:after="0" w:line="240" w:lineRule="auto"/>
        <w:rPr>
          <w:rFonts w:eastAsia="Times New Roman" w:cs="Calibri"/>
          <w:b/>
          <w:szCs w:val="24"/>
          <w:lang w:eastAsia="cs-CZ"/>
        </w:rPr>
      </w:pPr>
    </w:p>
    <w:p w:rsidR="0041556E" w:rsidRPr="0041556E" w:rsidRDefault="0041556E" w:rsidP="0041556E">
      <w:pPr>
        <w:spacing w:after="0" w:line="240" w:lineRule="auto"/>
        <w:rPr>
          <w:rFonts w:eastAsia="Times New Roman" w:cs="Calibri"/>
          <w:i/>
          <w:lang w:eastAsia="cs-CZ"/>
        </w:rPr>
      </w:pPr>
      <w:r w:rsidRPr="0041556E">
        <w:rPr>
          <w:rFonts w:eastAsia="Times New Roman" w:cs="Calibri"/>
          <w:i/>
          <w:lang w:eastAsia="cs-CZ"/>
        </w:rPr>
        <w:t>Stav hladiny podzemní vody v mělkých vrtech podle zařazení na křivku překročení příslušného týdne referenčního období 1981–2010. Agregováno také na oblasti povodí.</w:t>
      </w:r>
    </w:p>
    <w:p w:rsidR="0041556E" w:rsidRDefault="0041556E" w:rsidP="005E1C9A">
      <w:pPr>
        <w:spacing w:after="0" w:line="240" w:lineRule="auto"/>
        <w:rPr>
          <w:rFonts w:eastAsia="Times New Roman" w:cs="Calibri"/>
          <w:b/>
          <w:szCs w:val="24"/>
          <w:lang w:eastAsia="cs-CZ"/>
        </w:rPr>
      </w:pPr>
    </w:p>
    <w:p w:rsidR="0041556E" w:rsidRPr="0041556E" w:rsidRDefault="0041556E" w:rsidP="005E1C9A">
      <w:pPr>
        <w:spacing w:after="0" w:line="240" w:lineRule="auto"/>
        <w:rPr>
          <w:rFonts w:eastAsia="Times New Roman" w:cs="Calibri"/>
          <w:b/>
          <w:szCs w:val="24"/>
          <w:lang w:eastAsia="cs-CZ"/>
        </w:rPr>
      </w:pPr>
    </w:p>
    <w:p w:rsidR="005E1C9A" w:rsidRPr="0041556E" w:rsidRDefault="005E1C9A" w:rsidP="005E1C9A">
      <w:pPr>
        <w:spacing w:after="0" w:line="240" w:lineRule="auto"/>
        <w:rPr>
          <w:rFonts w:eastAsia="Times New Roman" w:cs="Calibri"/>
          <w:b/>
          <w:szCs w:val="24"/>
          <w:lang w:eastAsia="cs-CZ"/>
        </w:rPr>
      </w:pPr>
      <w:r w:rsidRPr="0041556E">
        <w:rPr>
          <w:rFonts w:eastAsia="Times New Roman" w:cs="Calibri"/>
          <w:b/>
          <w:szCs w:val="24"/>
          <w:lang w:eastAsia="cs-CZ"/>
        </w:rPr>
        <w:t>V následujícím období lze v celkovém průměru očekávat setrvalý stav podzemních vod, místy může dojít k přechodnému mírnému vzestupu jejich úrovní.</w:t>
      </w:r>
    </w:p>
    <w:p w:rsidR="00FB2A16" w:rsidRPr="0041556E" w:rsidRDefault="005E1C9A" w:rsidP="005E1C9A">
      <w:pPr>
        <w:pStyle w:val="Citt"/>
        <w:rPr>
          <w:lang w:eastAsia="cs-CZ"/>
        </w:rPr>
      </w:pPr>
      <w:r w:rsidRPr="0041556E">
        <w:rPr>
          <w:lang w:eastAsia="cs-CZ"/>
        </w:rPr>
        <w:t xml:space="preserve"> </w:t>
      </w:r>
    </w:p>
    <w:p w:rsidR="005E1C9A" w:rsidRPr="0041556E" w:rsidRDefault="005E1C9A" w:rsidP="005E1C9A">
      <w:pPr>
        <w:rPr>
          <w:lang w:eastAsia="cs-CZ"/>
        </w:rPr>
      </w:pPr>
    </w:p>
    <w:p w:rsidR="006946B0" w:rsidRPr="0041556E" w:rsidRDefault="006946B0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</w:p>
    <w:p w:rsidR="006D7616" w:rsidRPr="0041556E" w:rsidRDefault="006946B0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>Pro více informací prosím kontaktujte:</w:t>
      </w:r>
    </w:p>
    <w:p w:rsidR="006D7616" w:rsidRPr="0041556E" w:rsidRDefault="00B24F14" w:rsidP="009E5D4C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Monika Hrubalová</w:t>
      </w:r>
    </w:p>
    <w:p w:rsidR="006D7616" w:rsidRPr="0041556E" w:rsidRDefault="001D2B87" w:rsidP="009E5D4C">
      <w:pPr>
        <w:pStyle w:val="Bezmezer"/>
        <w:rPr>
          <w:rFonts w:asciiTheme="minorHAnsi" w:hAnsiTheme="minorHAnsi" w:cstheme="minorHAnsi"/>
          <w:i/>
        </w:rPr>
      </w:pPr>
      <w:r w:rsidRPr="0041556E">
        <w:rPr>
          <w:rFonts w:asciiTheme="minorHAnsi" w:hAnsiTheme="minorHAnsi" w:cstheme="minorHAnsi"/>
          <w:i/>
        </w:rPr>
        <w:t>tiskové a informační oddělení</w:t>
      </w:r>
    </w:p>
    <w:p w:rsidR="001707B8" w:rsidRPr="0041556E" w:rsidRDefault="006D7616" w:rsidP="001707B8">
      <w:pPr>
        <w:rPr>
          <w:rFonts w:eastAsiaTheme="minorEastAsia" w:cs="Calibri"/>
          <w:lang w:eastAsia="cs-CZ"/>
        </w:rPr>
      </w:pPr>
      <w:r w:rsidRPr="0041556E">
        <w:rPr>
          <w:rFonts w:asciiTheme="minorHAnsi" w:hAnsiTheme="minorHAnsi" w:cstheme="minorHAnsi"/>
        </w:rPr>
        <w:t xml:space="preserve">e-mail: </w:t>
      </w:r>
      <w:hyperlink r:id="rId14" w:history="1">
        <w:r w:rsidR="001707B8" w:rsidRPr="0041556E">
          <w:rPr>
            <w:rStyle w:val="Hypertextovodkaz"/>
            <w:rFonts w:asciiTheme="minorHAnsi" w:hAnsiTheme="minorHAnsi" w:cstheme="minorHAnsi"/>
          </w:rPr>
          <w:t>monika.hrubalova@chmi.cz</w:t>
        </w:r>
      </w:hyperlink>
      <w:r w:rsidRPr="0041556E">
        <w:rPr>
          <w:rFonts w:asciiTheme="minorHAnsi" w:hAnsiTheme="minorHAnsi" w:cstheme="minorHAnsi"/>
        </w:rPr>
        <w:t xml:space="preserve">, </w:t>
      </w:r>
      <w:hyperlink r:id="rId15" w:history="1">
        <w:r w:rsidRPr="0041556E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41556E">
        <w:rPr>
          <w:rFonts w:asciiTheme="minorHAnsi" w:hAnsiTheme="minorHAnsi" w:cstheme="minorHAnsi"/>
        </w:rPr>
        <w:t xml:space="preserve">, </w:t>
      </w:r>
      <w:r w:rsidR="001707B8" w:rsidRPr="0041556E">
        <w:rPr>
          <w:rFonts w:eastAsiaTheme="minorEastAsia" w:cs="Calibri"/>
          <w:lang w:eastAsia="cs-CZ"/>
        </w:rPr>
        <w:t xml:space="preserve">Tel.: 244 032 724; Mob.: 737 231 543 </w:t>
      </w:r>
    </w:p>
    <w:p w:rsidR="009E5D4C" w:rsidRPr="0041556E" w:rsidRDefault="009E5D4C" w:rsidP="009E5D4C">
      <w:pPr>
        <w:pStyle w:val="Bezmezer"/>
        <w:rPr>
          <w:rFonts w:asciiTheme="minorHAnsi" w:hAnsiTheme="minorHAnsi" w:cstheme="minorHAnsi"/>
        </w:rPr>
      </w:pPr>
    </w:p>
    <w:p w:rsidR="009E5D4C" w:rsidRPr="0041556E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 xml:space="preserve">Odborný </w:t>
      </w:r>
      <w:r w:rsidR="001959A5" w:rsidRPr="0041556E">
        <w:rPr>
          <w:rFonts w:asciiTheme="minorHAnsi" w:hAnsiTheme="minorHAnsi" w:cstheme="minorHAnsi"/>
          <w:b/>
        </w:rPr>
        <w:t>garant</w:t>
      </w:r>
      <w:r w:rsidRPr="0041556E">
        <w:rPr>
          <w:rFonts w:asciiTheme="minorHAnsi" w:hAnsiTheme="minorHAnsi" w:cstheme="minorHAnsi"/>
          <w:b/>
        </w:rPr>
        <w:t>:</w:t>
      </w:r>
    </w:p>
    <w:p w:rsidR="009E5D4C" w:rsidRPr="0041556E" w:rsidRDefault="00F45130" w:rsidP="009E5D4C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 xml:space="preserve">František </w:t>
      </w:r>
      <w:proofErr w:type="spellStart"/>
      <w:r w:rsidRPr="0041556E">
        <w:rPr>
          <w:rFonts w:asciiTheme="minorHAnsi" w:hAnsiTheme="minorHAnsi" w:cstheme="minorHAnsi"/>
        </w:rPr>
        <w:t>Šopko</w:t>
      </w:r>
      <w:proofErr w:type="spellEnd"/>
      <w:r w:rsidR="001954B4" w:rsidRPr="0041556E">
        <w:rPr>
          <w:rFonts w:asciiTheme="minorHAnsi" w:hAnsiTheme="minorHAnsi" w:cstheme="minorHAnsi"/>
        </w:rPr>
        <w:t>, Josef Hanzlík</w:t>
      </w:r>
      <w:r w:rsidRPr="0041556E">
        <w:rPr>
          <w:rFonts w:asciiTheme="minorHAnsi" w:hAnsiTheme="minorHAnsi" w:cstheme="minorHAnsi"/>
        </w:rPr>
        <w:t>/meteorologie</w:t>
      </w:r>
    </w:p>
    <w:p w:rsidR="00F45130" w:rsidRPr="0041556E" w:rsidRDefault="00F45130" w:rsidP="009E5D4C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Martin Možný</w:t>
      </w:r>
      <w:r w:rsidR="001954B4" w:rsidRPr="0041556E">
        <w:rPr>
          <w:rFonts w:asciiTheme="minorHAnsi" w:hAnsiTheme="minorHAnsi" w:cstheme="minorHAnsi"/>
        </w:rPr>
        <w:t>, Lenka Hájková</w:t>
      </w:r>
      <w:r w:rsidRPr="0041556E">
        <w:rPr>
          <w:rFonts w:asciiTheme="minorHAnsi" w:hAnsiTheme="minorHAnsi" w:cstheme="minorHAnsi"/>
        </w:rPr>
        <w:t>/</w:t>
      </w:r>
      <w:r w:rsidR="001954B4" w:rsidRPr="0041556E">
        <w:rPr>
          <w:rFonts w:asciiTheme="minorHAnsi" w:hAnsiTheme="minorHAnsi" w:cstheme="minorHAnsi"/>
        </w:rPr>
        <w:t>půdní sucho a stav vegetace</w:t>
      </w:r>
    </w:p>
    <w:p w:rsidR="00F45130" w:rsidRPr="0041556E" w:rsidRDefault="00F45130" w:rsidP="009E5D4C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Radek</w:t>
      </w:r>
      <w:r w:rsidR="001954B4" w:rsidRPr="0041556E">
        <w:rPr>
          <w:rFonts w:asciiTheme="minorHAnsi" w:hAnsiTheme="minorHAnsi" w:cstheme="minorHAnsi"/>
        </w:rPr>
        <w:t xml:space="preserve"> Čekal, </w:t>
      </w:r>
      <w:r w:rsidR="00962C4C" w:rsidRPr="0041556E">
        <w:rPr>
          <w:rFonts w:asciiTheme="minorHAnsi" w:hAnsiTheme="minorHAnsi" w:cstheme="minorHAnsi"/>
        </w:rPr>
        <w:t>Kristýna Krejčová</w:t>
      </w:r>
      <w:r w:rsidR="001954B4" w:rsidRPr="0041556E">
        <w:rPr>
          <w:rFonts w:asciiTheme="minorHAnsi" w:hAnsiTheme="minorHAnsi" w:cstheme="minorHAnsi"/>
        </w:rPr>
        <w:t xml:space="preserve">/hydrologie, povrchové vody, </w:t>
      </w:r>
      <w:proofErr w:type="spellStart"/>
      <w:r w:rsidR="001954B4" w:rsidRPr="0041556E">
        <w:rPr>
          <w:rFonts w:asciiTheme="minorHAnsi" w:hAnsiTheme="minorHAnsi" w:cstheme="minorHAnsi"/>
        </w:rPr>
        <w:t>hydroprognóza</w:t>
      </w:r>
      <w:proofErr w:type="spellEnd"/>
    </w:p>
    <w:p w:rsidR="001954B4" w:rsidRPr="0041556E" w:rsidRDefault="00F45130" w:rsidP="009E5D4C">
      <w:pPr>
        <w:pStyle w:val="Bezmezer"/>
        <w:rPr>
          <w:rFonts w:asciiTheme="minorHAnsi" w:hAnsiTheme="minorHAnsi" w:cstheme="minorHAnsi"/>
        </w:rPr>
      </w:pPr>
      <w:r w:rsidRPr="0041556E">
        <w:rPr>
          <w:rFonts w:asciiTheme="minorHAnsi" w:hAnsiTheme="minorHAnsi" w:cstheme="minorHAnsi"/>
        </w:rPr>
        <w:t>Martin Zrzavecký</w:t>
      </w:r>
      <w:r w:rsidR="001959A5" w:rsidRPr="0041556E">
        <w:rPr>
          <w:rFonts w:asciiTheme="minorHAnsi" w:hAnsiTheme="minorHAnsi" w:cstheme="minorHAnsi"/>
        </w:rPr>
        <w:t>, Lenka Černá</w:t>
      </w:r>
      <w:r w:rsidRPr="0041556E">
        <w:rPr>
          <w:rFonts w:asciiTheme="minorHAnsi" w:hAnsiTheme="minorHAnsi" w:cstheme="minorHAnsi"/>
        </w:rPr>
        <w:t>/podzemní vody</w:t>
      </w:r>
    </w:p>
    <w:p w:rsidR="007200D7" w:rsidRPr="0041556E" w:rsidRDefault="007200D7" w:rsidP="009E5D4C">
      <w:pPr>
        <w:pStyle w:val="Bezmezer"/>
        <w:rPr>
          <w:rFonts w:asciiTheme="minorHAnsi" w:hAnsiTheme="minorHAnsi" w:cstheme="minorHAnsi"/>
        </w:rPr>
      </w:pPr>
    </w:p>
    <w:p w:rsidR="007200D7" w:rsidRPr="0041556E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41556E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Pr="0041556E" w:rsidRDefault="00DA1F6B" w:rsidP="009E5D4C">
      <w:pPr>
        <w:pStyle w:val="Bezmezer"/>
      </w:pPr>
      <w:hyperlink r:id="rId16" w:history="1">
        <w:r w:rsidR="007200D7" w:rsidRPr="0041556E">
          <w:rPr>
            <w:rStyle w:val="Hypertextovodkaz"/>
          </w:rPr>
          <w:t>http://portal.chmi.cz/aktualni-situace/sucho</w:t>
        </w:r>
      </w:hyperlink>
    </w:p>
    <w:p w:rsidR="007200D7" w:rsidRPr="0041556E" w:rsidRDefault="00DA1F6B" w:rsidP="009E5D4C">
      <w:pPr>
        <w:pStyle w:val="Bezmezer"/>
      </w:pPr>
      <w:hyperlink r:id="rId17" w:history="1">
        <w:r w:rsidR="007200D7" w:rsidRPr="0041556E">
          <w:rPr>
            <w:rStyle w:val="Hypertextovodkaz"/>
          </w:rPr>
          <w:t>http://hamr.chmi.cz/</w:t>
        </w:r>
      </w:hyperlink>
    </w:p>
    <w:p w:rsidR="001954B4" w:rsidRPr="0041556E" w:rsidRDefault="001954B4" w:rsidP="009E5D4C">
      <w:pPr>
        <w:pStyle w:val="Bezmezer"/>
        <w:rPr>
          <w:rFonts w:asciiTheme="minorHAnsi" w:hAnsiTheme="minorHAnsi" w:cstheme="minorHAnsi"/>
        </w:rPr>
      </w:pPr>
    </w:p>
    <w:sectPr w:rsidR="001954B4" w:rsidRPr="0041556E" w:rsidSect="0029364D">
      <w:headerReference w:type="even" r:id="rId18"/>
      <w:headerReference w:type="default" r:id="rId19"/>
      <w:footerReference w:type="default" r:id="rId20"/>
      <w:headerReference w:type="first" r:id="rId21"/>
      <w:pgSz w:w="11907" w:h="16839" w:code="9"/>
      <w:pgMar w:top="1843" w:right="850" w:bottom="567" w:left="1134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1F6B" w:rsidRDefault="00DA1F6B" w:rsidP="00ED019E">
      <w:r>
        <w:separator/>
      </w:r>
    </w:p>
  </w:endnote>
  <w:endnote w:type="continuationSeparator" w:id="0">
    <w:p w:rsidR="00DA1F6B" w:rsidRDefault="00DA1F6B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687B71">
      <w:rPr>
        <w:noProof/>
      </w:rPr>
      <w:t>1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687B71">
      <w:rPr>
        <w:noProof/>
      </w:rPr>
      <w:t>5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1F6B" w:rsidRDefault="00DA1F6B" w:rsidP="00ED019E">
      <w:r>
        <w:separator/>
      </w:r>
    </w:p>
  </w:footnote>
  <w:footnote w:type="continuationSeparator" w:id="0">
    <w:p w:rsidR="00DA1F6B" w:rsidRDefault="00DA1F6B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DA1F6B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DA1F6B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64061"/>
    <w:rsid w:val="00070840"/>
    <w:rsid w:val="00070CEB"/>
    <w:rsid w:val="00070DB5"/>
    <w:rsid w:val="0007302A"/>
    <w:rsid w:val="0007584A"/>
    <w:rsid w:val="00091C44"/>
    <w:rsid w:val="000931E0"/>
    <w:rsid w:val="000B3F1F"/>
    <w:rsid w:val="000B7C2A"/>
    <w:rsid w:val="000C341F"/>
    <w:rsid w:val="000C6B9B"/>
    <w:rsid w:val="000D11BB"/>
    <w:rsid w:val="000D1468"/>
    <w:rsid w:val="000F7D15"/>
    <w:rsid w:val="00106A1C"/>
    <w:rsid w:val="00113AC2"/>
    <w:rsid w:val="00122B1C"/>
    <w:rsid w:val="00124134"/>
    <w:rsid w:val="0015152F"/>
    <w:rsid w:val="00151C2F"/>
    <w:rsid w:val="00165AF4"/>
    <w:rsid w:val="001707B8"/>
    <w:rsid w:val="00185E52"/>
    <w:rsid w:val="001912B2"/>
    <w:rsid w:val="001954B4"/>
    <w:rsid w:val="001959A5"/>
    <w:rsid w:val="001D2B87"/>
    <w:rsid w:val="001D7B23"/>
    <w:rsid w:val="001F0216"/>
    <w:rsid w:val="001F13D2"/>
    <w:rsid w:val="001F6735"/>
    <w:rsid w:val="00202B24"/>
    <w:rsid w:val="00216CC3"/>
    <w:rsid w:val="00225F21"/>
    <w:rsid w:val="00243849"/>
    <w:rsid w:val="00247501"/>
    <w:rsid w:val="00254F7B"/>
    <w:rsid w:val="002743C8"/>
    <w:rsid w:val="00282DA2"/>
    <w:rsid w:val="00287CE7"/>
    <w:rsid w:val="0029364D"/>
    <w:rsid w:val="00296B90"/>
    <w:rsid w:val="002A216D"/>
    <w:rsid w:val="002C37C6"/>
    <w:rsid w:val="002C7AA7"/>
    <w:rsid w:val="002E5EAC"/>
    <w:rsid w:val="002F202A"/>
    <w:rsid w:val="002F64F8"/>
    <w:rsid w:val="00327663"/>
    <w:rsid w:val="003327CC"/>
    <w:rsid w:val="00350A2C"/>
    <w:rsid w:val="00361A1F"/>
    <w:rsid w:val="00366600"/>
    <w:rsid w:val="00366FE3"/>
    <w:rsid w:val="003720DA"/>
    <w:rsid w:val="00373E96"/>
    <w:rsid w:val="0038028D"/>
    <w:rsid w:val="00381B8A"/>
    <w:rsid w:val="00382E38"/>
    <w:rsid w:val="003A56E1"/>
    <w:rsid w:val="003B030E"/>
    <w:rsid w:val="003C4C0A"/>
    <w:rsid w:val="003D063F"/>
    <w:rsid w:val="003D6586"/>
    <w:rsid w:val="00405553"/>
    <w:rsid w:val="004056EE"/>
    <w:rsid w:val="0040677B"/>
    <w:rsid w:val="00414018"/>
    <w:rsid w:val="0041556E"/>
    <w:rsid w:val="00433DEF"/>
    <w:rsid w:val="0043761C"/>
    <w:rsid w:val="004478AA"/>
    <w:rsid w:val="00452BA1"/>
    <w:rsid w:val="004619E4"/>
    <w:rsid w:val="00463F03"/>
    <w:rsid w:val="004664CC"/>
    <w:rsid w:val="004671E8"/>
    <w:rsid w:val="004704B1"/>
    <w:rsid w:val="0048367A"/>
    <w:rsid w:val="004877EA"/>
    <w:rsid w:val="004955FD"/>
    <w:rsid w:val="004A3B7E"/>
    <w:rsid w:val="004C308F"/>
    <w:rsid w:val="004E2235"/>
    <w:rsid w:val="004E6AAC"/>
    <w:rsid w:val="004E7BCE"/>
    <w:rsid w:val="0051220A"/>
    <w:rsid w:val="005143C2"/>
    <w:rsid w:val="00522C7A"/>
    <w:rsid w:val="00537529"/>
    <w:rsid w:val="00551DE1"/>
    <w:rsid w:val="005530BB"/>
    <w:rsid w:val="00563D90"/>
    <w:rsid w:val="00586E9C"/>
    <w:rsid w:val="005A411C"/>
    <w:rsid w:val="005B5596"/>
    <w:rsid w:val="005C08CA"/>
    <w:rsid w:val="005C4D28"/>
    <w:rsid w:val="005E1C9A"/>
    <w:rsid w:val="005F3FDF"/>
    <w:rsid w:val="005F6986"/>
    <w:rsid w:val="00601318"/>
    <w:rsid w:val="00607FA6"/>
    <w:rsid w:val="00645EC5"/>
    <w:rsid w:val="00655C8E"/>
    <w:rsid w:val="00656941"/>
    <w:rsid w:val="00657853"/>
    <w:rsid w:val="00663821"/>
    <w:rsid w:val="00666EE8"/>
    <w:rsid w:val="00671C9C"/>
    <w:rsid w:val="00684815"/>
    <w:rsid w:val="00687B71"/>
    <w:rsid w:val="006946B0"/>
    <w:rsid w:val="0069764F"/>
    <w:rsid w:val="006A10A5"/>
    <w:rsid w:val="006D16CA"/>
    <w:rsid w:val="006D2A13"/>
    <w:rsid w:val="006D61D2"/>
    <w:rsid w:val="006D6D0C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439A5"/>
    <w:rsid w:val="0075349F"/>
    <w:rsid w:val="0076321F"/>
    <w:rsid w:val="007633DC"/>
    <w:rsid w:val="007725ED"/>
    <w:rsid w:val="00784596"/>
    <w:rsid w:val="00795751"/>
    <w:rsid w:val="007A231B"/>
    <w:rsid w:val="007C03C3"/>
    <w:rsid w:val="007D03A6"/>
    <w:rsid w:val="007D60BC"/>
    <w:rsid w:val="007F29DE"/>
    <w:rsid w:val="007F794C"/>
    <w:rsid w:val="00800B92"/>
    <w:rsid w:val="00817F48"/>
    <w:rsid w:val="0083718A"/>
    <w:rsid w:val="0084719C"/>
    <w:rsid w:val="00851E6F"/>
    <w:rsid w:val="00880F70"/>
    <w:rsid w:val="00883C1A"/>
    <w:rsid w:val="00896C4B"/>
    <w:rsid w:val="008A6923"/>
    <w:rsid w:val="008C0BFE"/>
    <w:rsid w:val="008C37C3"/>
    <w:rsid w:val="008C3A8F"/>
    <w:rsid w:val="008D0E37"/>
    <w:rsid w:val="008D742A"/>
    <w:rsid w:val="008E4A82"/>
    <w:rsid w:val="008E7F99"/>
    <w:rsid w:val="008F2CF6"/>
    <w:rsid w:val="008F4DC1"/>
    <w:rsid w:val="00900B6A"/>
    <w:rsid w:val="00901B8C"/>
    <w:rsid w:val="00914E9D"/>
    <w:rsid w:val="00916B9F"/>
    <w:rsid w:val="00931A89"/>
    <w:rsid w:val="00932A7C"/>
    <w:rsid w:val="00933295"/>
    <w:rsid w:val="00935E92"/>
    <w:rsid w:val="00950307"/>
    <w:rsid w:val="00962C4C"/>
    <w:rsid w:val="00964EEA"/>
    <w:rsid w:val="00987BE9"/>
    <w:rsid w:val="00991507"/>
    <w:rsid w:val="009B5281"/>
    <w:rsid w:val="009C407E"/>
    <w:rsid w:val="009C6CB8"/>
    <w:rsid w:val="009D36A7"/>
    <w:rsid w:val="009D77DE"/>
    <w:rsid w:val="009E2D6B"/>
    <w:rsid w:val="009E59F4"/>
    <w:rsid w:val="009E5D4C"/>
    <w:rsid w:val="00A126F7"/>
    <w:rsid w:val="00A158C6"/>
    <w:rsid w:val="00A2618C"/>
    <w:rsid w:val="00A3158A"/>
    <w:rsid w:val="00A41BAC"/>
    <w:rsid w:val="00A4394E"/>
    <w:rsid w:val="00A461F8"/>
    <w:rsid w:val="00A85B87"/>
    <w:rsid w:val="00A9069A"/>
    <w:rsid w:val="00AB084C"/>
    <w:rsid w:val="00AB3F0E"/>
    <w:rsid w:val="00AB6629"/>
    <w:rsid w:val="00AD1284"/>
    <w:rsid w:val="00AD687F"/>
    <w:rsid w:val="00AE643D"/>
    <w:rsid w:val="00AF2EF9"/>
    <w:rsid w:val="00B04145"/>
    <w:rsid w:val="00B0471D"/>
    <w:rsid w:val="00B155A9"/>
    <w:rsid w:val="00B21160"/>
    <w:rsid w:val="00B227F5"/>
    <w:rsid w:val="00B24F14"/>
    <w:rsid w:val="00B44524"/>
    <w:rsid w:val="00B53AAF"/>
    <w:rsid w:val="00B611C9"/>
    <w:rsid w:val="00B622AA"/>
    <w:rsid w:val="00B6645B"/>
    <w:rsid w:val="00B7139D"/>
    <w:rsid w:val="00B72062"/>
    <w:rsid w:val="00B72F2C"/>
    <w:rsid w:val="00B74A0A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413C6"/>
    <w:rsid w:val="00C430FF"/>
    <w:rsid w:val="00C44F93"/>
    <w:rsid w:val="00C46F4D"/>
    <w:rsid w:val="00C47F32"/>
    <w:rsid w:val="00C70BF1"/>
    <w:rsid w:val="00C7152F"/>
    <w:rsid w:val="00C77CBD"/>
    <w:rsid w:val="00C80361"/>
    <w:rsid w:val="00C83570"/>
    <w:rsid w:val="00C8372C"/>
    <w:rsid w:val="00C843B7"/>
    <w:rsid w:val="00C84DC2"/>
    <w:rsid w:val="00C85259"/>
    <w:rsid w:val="00CA2C79"/>
    <w:rsid w:val="00CC554A"/>
    <w:rsid w:val="00CC5DF8"/>
    <w:rsid w:val="00CE7522"/>
    <w:rsid w:val="00D064C8"/>
    <w:rsid w:val="00D137E9"/>
    <w:rsid w:val="00D179B4"/>
    <w:rsid w:val="00D20030"/>
    <w:rsid w:val="00D4020B"/>
    <w:rsid w:val="00D46240"/>
    <w:rsid w:val="00D673F9"/>
    <w:rsid w:val="00D8541F"/>
    <w:rsid w:val="00DA1F6B"/>
    <w:rsid w:val="00DB395E"/>
    <w:rsid w:val="00DB4385"/>
    <w:rsid w:val="00DC0CF9"/>
    <w:rsid w:val="00DC26A6"/>
    <w:rsid w:val="00DC7A38"/>
    <w:rsid w:val="00DD6E3E"/>
    <w:rsid w:val="00DF0075"/>
    <w:rsid w:val="00E0344A"/>
    <w:rsid w:val="00E057B7"/>
    <w:rsid w:val="00E21A01"/>
    <w:rsid w:val="00E23AC3"/>
    <w:rsid w:val="00E257C2"/>
    <w:rsid w:val="00E272C7"/>
    <w:rsid w:val="00E34BC9"/>
    <w:rsid w:val="00E36896"/>
    <w:rsid w:val="00E451A0"/>
    <w:rsid w:val="00E61005"/>
    <w:rsid w:val="00E703F9"/>
    <w:rsid w:val="00E70BFA"/>
    <w:rsid w:val="00E7518F"/>
    <w:rsid w:val="00E77024"/>
    <w:rsid w:val="00E810AE"/>
    <w:rsid w:val="00E8536A"/>
    <w:rsid w:val="00E963B5"/>
    <w:rsid w:val="00EA103B"/>
    <w:rsid w:val="00EB2611"/>
    <w:rsid w:val="00EB3268"/>
    <w:rsid w:val="00EB3B9E"/>
    <w:rsid w:val="00EC1FE3"/>
    <w:rsid w:val="00ED019E"/>
    <w:rsid w:val="00EE1770"/>
    <w:rsid w:val="00EF784A"/>
    <w:rsid w:val="00F179BF"/>
    <w:rsid w:val="00F22744"/>
    <w:rsid w:val="00F26BE5"/>
    <w:rsid w:val="00F27D08"/>
    <w:rsid w:val="00F41647"/>
    <w:rsid w:val="00F45130"/>
    <w:rsid w:val="00F620E9"/>
    <w:rsid w:val="00F65BB0"/>
    <w:rsid w:val="00F7058C"/>
    <w:rsid w:val="00F82C98"/>
    <w:rsid w:val="00F9359B"/>
    <w:rsid w:val="00F93EF2"/>
    <w:rsid w:val="00FA3A0C"/>
    <w:rsid w:val="00FA7EB2"/>
    <w:rsid w:val="00FB2A16"/>
    <w:rsid w:val="00FB5757"/>
    <w:rsid w:val="00FD3E86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44C81BE"/>
  <w15:docId w15:val="{784E0435-A54A-42BD-B23C-106D5416B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uiPriority w:val="99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rsid w:val="001954B4"/>
    <w:rPr>
      <w:rFonts w:ascii="Courier New" w:eastAsia="Times New Roman" w:hAnsi="Courier New"/>
    </w:rPr>
  </w:style>
  <w:style w:type="paragraph" w:customStyle="1" w:styleId="perex">
    <w:name w:val="perex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desc">
    <w:name w:val="photodesc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hotoauthor">
    <w:name w:val="photoauthor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publicdate">
    <w:name w:val="publicdate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articleauthors">
    <w:name w:val="articleauthors"/>
    <w:basedOn w:val="Normln"/>
    <w:rsid w:val="00D137E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28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6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96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2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9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3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0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hamr.chmi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ortal.chmi.cz/aktualni-situace/such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info@chmi.cz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onika.hrubalova@chmi.cz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cekalrad\Downloads\graf_sucho_01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[graf_sucho_01.xlsb]List1!$F$187:$F$237</c:f>
              <c:numCache>
                <c:formatCode>m/d/yyyy</c:formatCode>
                <c:ptCount val="51"/>
                <c:pt idx="0">
                  <c:v>43647</c:v>
                </c:pt>
                <c:pt idx="1">
                  <c:v>43648</c:v>
                </c:pt>
                <c:pt idx="2">
                  <c:v>43649</c:v>
                </c:pt>
                <c:pt idx="3">
                  <c:v>43650</c:v>
                </c:pt>
                <c:pt idx="4">
                  <c:v>43651</c:v>
                </c:pt>
                <c:pt idx="5">
                  <c:v>43652</c:v>
                </c:pt>
                <c:pt idx="6">
                  <c:v>43653</c:v>
                </c:pt>
                <c:pt idx="7">
                  <c:v>43654</c:v>
                </c:pt>
                <c:pt idx="8">
                  <c:v>43655</c:v>
                </c:pt>
                <c:pt idx="9">
                  <c:v>43656</c:v>
                </c:pt>
                <c:pt idx="10">
                  <c:v>43657</c:v>
                </c:pt>
                <c:pt idx="11">
                  <c:v>43658</c:v>
                </c:pt>
                <c:pt idx="12">
                  <c:v>43659</c:v>
                </c:pt>
                <c:pt idx="13">
                  <c:v>43660</c:v>
                </c:pt>
                <c:pt idx="14">
                  <c:v>43661</c:v>
                </c:pt>
                <c:pt idx="15">
                  <c:v>43662</c:v>
                </c:pt>
                <c:pt idx="16">
                  <c:v>43663</c:v>
                </c:pt>
                <c:pt idx="17">
                  <c:v>43664</c:v>
                </c:pt>
                <c:pt idx="18">
                  <c:v>43665</c:v>
                </c:pt>
                <c:pt idx="19">
                  <c:v>43666</c:v>
                </c:pt>
                <c:pt idx="20">
                  <c:v>43667</c:v>
                </c:pt>
                <c:pt idx="21">
                  <c:v>43668</c:v>
                </c:pt>
                <c:pt idx="22">
                  <c:v>43669</c:v>
                </c:pt>
                <c:pt idx="23">
                  <c:v>43670</c:v>
                </c:pt>
                <c:pt idx="24">
                  <c:v>43671</c:v>
                </c:pt>
                <c:pt idx="25">
                  <c:v>43672</c:v>
                </c:pt>
                <c:pt idx="26">
                  <c:v>43673</c:v>
                </c:pt>
                <c:pt idx="27">
                  <c:v>43674</c:v>
                </c:pt>
                <c:pt idx="28">
                  <c:v>43675</c:v>
                </c:pt>
                <c:pt idx="29">
                  <c:v>43676</c:v>
                </c:pt>
                <c:pt idx="30">
                  <c:v>43677</c:v>
                </c:pt>
                <c:pt idx="31">
                  <c:v>43678</c:v>
                </c:pt>
                <c:pt idx="32">
                  <c:v>43679</c:v>
                </c:pt>
                <c:pt idx="33">
                  <c:v>43680</c:v>
                </c:pt>
                <c:pt idx="34">
                  <c:v>43681</c:v>
                </c:pt>
                <c:pt idx="35">
                  <c:v>43682</c:v>
                </c:pt>
                <c:pt idx="36">
                  <c:v>43683</c:v>
                </c:pt>
                <c:pt idx="37">
                  <c:v>43684</c:v>
                </c:pt>
                <c:pt idx="38">
                  <c:v>43685</c:v>
                </c:pt>
                <c:pt idx="39">
                  <c:v>43686</c:v>
                </c:pt>
                <c:pt idx="40">
                  <c:v>43687</c:v>
                </c:pt>
                <c:pt idx="41">
                  <c:v>43688</c:v>
                </c:pt>
                <c:pt idx="42">
                  <c:v>43689</c:v>
                </c:pt>
                <c:pt idx="43">
                  <c:v>43690</c:v>
                </c:pt>
                <c:pt idx="44">
                  <c:v>43691</c:v>
                </c:pt>
                <c:pt idx="45">
                  <c:v>43692</c:v>
                </c:pt>
                <c:pt idx="46">
                  <c:v>43693</c:v>
                </c:pt>
                <c:pt idx="47">
                  <c:v>43694</c:v>
                </c:pt>
                <c:pt idx="48">
                  <c:v>43695</c:v>
                </c:pt>
                <c:pt idx="49">
                  <c:v>43696</c:v>
                </c:pt>
                <c:pt idx="50">
                  <c:v>43697</c:v>
                </c:pt>
              </c:numCache>
            </c:numRef>
          </c:cat>
          <c:val>
            <c:numRef>
              <c:f>[graf_sucho_01.xlsb]List1!$G$187:$G$237</c:f>
              <c:numCache>
                <c:formatCode>General</c:formatCode>
                <c:ptCount val="51"/>
                <c:pt idx="0">
                  <c:v>153</c:v>
                </c:pt>
                <c:pt idx="1">
                  <c:v>120</c:v>
                </c:pt>
                <c:pt idx="2">
                  <c:v>141</c:v>
                </c:pt>
                <c:pt idx="3">
                  <c:v>154</c:v>
                </c:pt>
                <c:pt idx="4">
                  <c:v>163</c:v>
                </c:pt>
                <c:pt idx="5">
                  <c:v>172</c:v>
                </c:pt>
                <c:pt idx="6">
                  <c:v>180</c:v>
                </c:pt>
                <c:pt idx="7">
                  <c:v>191</c:v>
                </c:pt>
                <c:pt idx="8">
                  <c:v>198</c:v>
                </c:pt>
                <c:pt idx="9">
                  <c:v>200</c:v>
                </c:pt>
                <c:pt idx="10">
                  <c:v>201</c:v>
                </c:pt>
                <c:pt idx="11">
                  <c:v>183</c:v>
                </c:pt>
                <c:pt idx="12">
                  <c:v>116</c:v>
                </c:pt>
                <c:pt idx="13">
                  <c:v>96</c:v>
                </c:pt>
                <c:pt idx="14">
                  <c:v>113</c:v>
                </c:pt>
                <c:pt idx="15">
                  <c:v>143</c:v>
                </c:pt>
                <c:pt idx="16">
                  <c:v>167</c:v>
                </c:pt>
                <c:pt idx="17">
                  <c:v>184</c:v>
                </c:pt>
                <c:pt idx="18">
                  <c:v>191</c:v>
                </c:pt>
                <c:pt idx="19">
                  <c:v>197</c:v>
                </c:pt>
                <c:pt idx="20">
                  <c:v>204</c:v>
                </c:pt>
                <c:pt idx="21">
                  <c:v>150</c:v>
                </c:pt>
                <c:pt idx="22">
                  <c:v>194</c:v>
                </c:pt>
                <c:pt idx="23">
                  <c:v>220</c:v>
                </c:pt>
                <c:pt idx="24">
                  <c:v>242</c:v>
                </c:pt>
                <c:pt idx="25">
                  <c:v>249</c:v>
                </c:pt>
                <c:pt idx="26">
                  <c:v>263</c:v>
                </c:pt>
                <c:pt idx="27">
                  <c:v>228</c:v>
                </c:pt>
                <c:pt idx="28">
                  <c:v>200</c:v>
                </c:pt>
                <c:pt idx="29">
                  <c:v>175</c:v>
                </c:pt>
                <c:pt idx="30">
                  <c:v>164</c:v>
                </c:pt>
                <c:pt idx="31">
                  <c:v>150</c:v>
                </c:pt>
                <c:pt idx="32">
                  <c:v>169</c:v>
                </c:pt>
                <c:pt idx="33">
                  <c:v>194</c:v>
                </c:pt>
                <c:pt idx="34">
                  <c:v>167</c:v>
                </c:pt>
                <c:pt idx="35">
                  <c:v>195</c:v>
                </c:pt>
                <c:pt idx="36">
                  <c:v>197</c:v>
                </c:pt>
                <c:pt idx="37">
                  <c:v>150</c:v>
                </c:pt>
                <c:pt idx="38">
                  <c:v>120</c:v>
                </c:pt>
                <c:pt idx="39">
                  <c:v>171</c:v>
                </c:pt>
                <c:pt idx="40">
                  <c:v>191</c:v>
                </c:pt>
                <c:pt idx="41">
                  <c:v>165</c:v>
                </c:pt>
                <c:pt idx="42">
                  <c:v>157</c:v>
                </c:pt>
                <c:pt idx="43">
                  <c:v>104</c:v>
                </c:pt>
                <c:pt idx="44">
                  <c:v>142</c:v>
                </c:pt>
                <c:pt idx="45">
                  <c:v>162</c:v>
                </c:pt>
                <c:pt idx="46">
                  <c:v>177</c:v>
                </c:pt>
                <c:pt idx="47">
                  <c:v>187</c:v>
                </c:pt>
                <c:pt idx="48">
                  <c:v>200</c:v>
                </c:pt>
                <c:pt idx="49">
                  <c:v>207</c:v>
                </c:pt>
                <c:pt idx="50">
                  <c:v>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71-4EBF-B5F9-60291468B3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7230271"/>
        <c:axId val="607234847"/>
      </c:barChart>
      <c:dateAx>
        <c:axId val="607230271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7234847"/>
        <c:crosses val="autoZero"/>
        <c:auto val="1"/>
        <c:lblOffset val="100"/>
        <c:baseTimeUnit val="days"/>
      </c:dateAx>
      <c:valAx>
        <c:axId val="6072348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723027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9B3DF-5E0A-4A1B-8768-D574F0C96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20</TotalTime>
  <Pages>1</Pages>
  <Words>948</Words>
  <Characters>5596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DOLEŽAL, Ing.</dc:creator>
  <cp:lastModifiedBy>MONIKA HRUBALOVÁ</cp:lastModifiedBy>
  <cp:revision>5</cp:revision>
  <cp:lastPrinted>2019-07-17T08:29:00Z</cp:lastPrinted>
  <dcterms:created xsi:type="dcterms:W3CDTF">2019-08-22T08:38:00Z</dcterms:created>
  <dcterms:modified xsi:type="dcterms:W3CDTF">2019-08-22T09:08:00Z</dcterms:modified>
</cp:coreProperties>
</file>